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9D7CA" w14:textId="504AC4C0" w:rsidR="008C5B76" w:rsidRPr="00507B46" w:rsidRDefault="44315D8D" w:rsidP="44315D8D">
      <w:pPr>
        <w:pStyle w:val="CRCoverPage"/>
        <w:tabs>
          <w:tab w:val="right" w:pos="9639"/>
        </w:tabs>
        <w:spacing w:after="0"/>
        <w:rPr>
          <w:b/>
          <w:bCs/>
          <w:i/>
          <w:iCs/>
          <w:noProof/>
          <w:color w:val="FF0000"/>
          <w:sz w:val="28"/>
          <w:szCs w:val="28"/>
          <w:lang w:val="en-US"/>
        </w:rPr>
      </w:pPr>
      <w:r w:rsidRPr="00507B46">
        <w:rPr>
          <w:b/>
          <w:bCs/>
          <w:noProof/>
          <w:sz w:val="24"/>
          <w:szCs w:val="24"/>
          <w:lang w:val="en-US"/>
        </w:rPr>
        <w:t>3GPP TSG-SA WG4 Meeting #1</w:t>
      </w:r>
      <w:r w:rsidR="00A77DA7" w:rsidRPr="00507B46">
        <w:rPr>
          <w:b/>
          <w:bCs/>
          <w:noProof/>
          <w:sz w:val="24"/>
          <w:szCs w:val="24"/>
          <w:lang w:val="en-US"/>
        </w:rPr>
        <w:t>1</w:t>
      </w:r>
      <w:r w:rsidR="002C28DF" w:rsidRPr="00507B46">
        <w:rPr>
          <w:b/>
          <w:bCs/>
          <w:noProof/>
          <w:sz w:val="24"/>
          <w:szCs w:val="24"/>
          <w:lang w:val="en-US"/>
        </w:rPr>
        <w:t>9</w:t>
      </w:r>
      <w:r w:rsidR="00A77DA7" w:rsidRPr="00507B46">
        <w:rPr>
          <w:b/>
          <w:bCs/>
          <w:noProof/>
          <w:sz w:val="24"/>
          <w:szCs w:val="24"/>
          <w:lang w:val="en-US"/>
        </w:rPr>
        <w:t>-e</w:t>
      </w:r>
      <w:r w:rsidRPr="00507B46">
        <w:rPr>
          <w:b/>
          <w:bCs/>
          <w:i/>
          <w:iCs/>
          <w:noProof/>
          <w:sz w:val="24"/>
          <w:szCs w:val="24"/>
          <w:lang w:val="en-US"/>
        </w:rPr>
        <w:t xml:space="preserve"> </w:t>
      </w:r>
      <w:r w:rsidR="008C5B76" w:rsidRPr="00507B46">
        <w:rPr>
          <w:lang w:val="en-US"/>
        </w:rPr>
        <w:tab/>
      </w:r>
      <w:r w:rsidRPr="00507B46">
        <w:rPr>
          <w:b/>
          <w:bCs/>
          <w:i/>
          <w:iCs/>
          <w:noProof/>
          <w:sz w:val="28"/>
          <w:szCs w:val="28"/>
          <w:lang w:val="en-US"/>
        </w:rPr>
        <w:t>S4-</w:t>
      </w:r>
      <w:r w:rsidR="00A77DA7" w:rsidRPr="00507B46">
        <w:rPr>
          <w:b/>
          <w:bCs/>
          <w:i/>
          <w:iCs/>
          <w:noProof/>
          <w:sz w:val="28"/>
          <w:szCs w:val="28"/>
          <w:lang w:val="en-US"/>
        </w:rPr>
        <w:t>2</w:t>
      </w:r>
      <w:r w:rsidR="005470D4">
        <w:rPr>
          <w:b/>
          <w:bCs/>
          <w:i/>
          <w:iCs/>
          <w:noProof/>
          <w:sz w:val="28"/>
          <w:szCs w:val="28"/>
          <w:lang w:val="en-US"/>
        </w:rPr>
        <w:t>20718</w:t>
      </w:r>
    </w:p>
    <w:p w14:paraId="538F21A3" w14:textId="0561EF3E" w:rsidR="008C5B76" w:rsidRPr="00507B46" w:rsidRDefault="00A77DA7" w:rsidP="00A77DA7">
      <w:pPr>
        <w:pStyle w:val="CRCoverPage"/>
        <w:outlineLvl w:val="0"/>
        <w:rPr>
          <w:b/>
          <w:noProof/>
          <w:sz w:val="24"/>
          <w:lang w:val="en-US"/>
        </w:rPr>
      </w:pPr>
      <w:r w:rsidRPr="00507B46">
        <w:rPr>
          <w:b/>
          <w:noProof/>
          <w:sz w:val="24"/>
          <w:lang w:val="en-US"/>
        </w:rPr>
        <w:t xml:space="preserve">Online, </w:t>
      </w:r>
      <w:r w:rsidR="002C28DF" w:rsidRPr="00507B46">
        <w:rPr>
          <w:b/>
          <w:noProof/>
          <w:sz w:val="24"/>
          <w:lang w:val="en-US"/>
        </w:rPr>
        <w:t>11</w:t>
      </w:r>
      <w:r w:rsidRPr="00507B46">
        <w:rPr>
          <w:b/>
          <w:noProof/>
          <w:sz w:val="24"/>
          <w:lang w:val="en-US"/>
        </w:rPr>
        <w:t xml:space="preserve">th – </w:t>
      </w:r>
      <w:r w:rsidR="002C28DF" w:rsidRPr="00507B46">
        <w:rPr>
          <w:b/>
          <w:noProof/>
          <w:sz w:val="24"/>
          <w:lang w:val="en-US"/>
        </w:rPr>
        <w:t>20</w:t>
      </w:r>
      <w:r w:rsidRPr="00507B46">
        <w:rPr>
          <w:b/>
          <w:noProof/>
          <w:sz w:val="24"/>
          <w:lang w:val="en-US"/>
        </w:rPr>
        <w:t xml:space="preserve">th </w:t>
      </w:r>
      <w:r w:rsidR="002C28DF" w:rsidRPr="00507B46">
        <w:rPr>
          <w:b/>
          <w:noProof/>
          <w:sz w:val="24"/>
          <w:lang w:val="en-US"/>
        </w:rPr>
        <w:t>May</w:t>
      </w:r>
      <w:r w:rsidRPr="00507B46">
        <w:rPr>
          <w:b/>
          <w:noProof/>
          <w:sz w:val="24"/>
          <w:lang w:val="en-US"/>
        </w:rPr>
        <w:t xml:space="preserve"> 202</w:t>
      </w:r>
      <w:r w:rsidR="002C28DF" w:rsidRPr="00507B46">
        <w:rPr>
          <w:b/>
          <w:noProof/>
          <w:sz w:val="24"/>
          <w:lang w:val="en-US"/>
        </w:rPr>
        <w:t>2</w:t>
      </w:r>
      <w:r w:rsidR="00DA0822" w:rsidRPr="00507B46">
        <w:rPr>
          <w:b/>
          <w:noProof/>
          <w:sz w:val="24"/>
          <w:lang w:val="en-US"/>
        </w:rPr>
        <w:tab/>
      </w:r>
    </w:p>
    <w:p w14:paraId="672A6659" w14:textId="77777777" w:rsidR="008C5B76" w:rsidRPr="00507B46" w:rsidRDefault="008C5B76" w:rsidP="008C5B76">
      <w:pPr>
        <w:rPr>
          <w:noProof/>
          <w:lang w:val="en-US"/>
        </w:rPr>
      </w:pPr>
    </w:p>
    <w:p w14:paraId="1CC59592" w14:textId="77777777" w:rsidR="008C5B76" w:rsidRPr="00507B46" w:rsidRDefault="008C5B76" w:rsidP="008C5B76">
      <w:pPr>
        <w:rPr>
          <w:rFonts w:ascii="Arial" w:hAnsi="Arial" w:cs="Arial"/>
          <w:b/>
          <w:sz w:val="24"/>
          <w:szCs w:val="24"/>
          <w:lang w:val="en-US"/>
        </w:rPr>
      </w:pPr>
      <w:r w:rsidRPr="00507B46">
        <w:rPr>
          <w:rFonts w:ascii="Arial" w:hAnsi="Arial" w:cs="Arial"/>
          <w:b/>
          <w:sz w:val="24"/>
          <w:szCs w:val="24"/>
          <w:lang w:val="en-US"/>
        </w:rPr>
        <w:t>Source:</w:t>
      </w:r>
      <w:r w:rsidRPr="00507B46">
        <w:rPr>
          <w:rFonts w:ascii="Arial" w:hAnsi="Arial" w:cs="Arial"/>
          <w:b/>
          <w:sz w:val="24"/>
          <w:szCs w:val="24"/>
          <w:lang w:val="en-US"/>
        </w:rPr>
        <w:tab/>
      </w:r>
      <w:r w:rsidRPr="00507B46">
        <w:rPr>
          <w:rFonts w:ascii="Arial" w:hAnsi="Arial" w:cs="Arial"/>
          <w:b/>
          <w:sz w:val="24"/>
          <w:szCs w:val="24"/>
          <w:lang w:val="en-US"/>
        </w:rPr>
        <w:tab/>
      </w:r>
      <w:r w:rsidRPr="00507B46">
        <w:rPr>
          <w:rFonts w:ascii="Arial" w:hAnsi="Arial" w:cs="Arial"/>
          <w:b/>
          <w:sz w:val="24"/>
          <w:szCs w:val="24"/>
          <w:lang w:val="en-US"/>
        </w:rPr>
        <w:tab/>
      </w:r>
      <w:r w:rsidRPr="00507B46">
        <w:rPr>
          <w:rFonts w:ascii="Arial" w:hAnsi="Arial" w:cs="Arial"/>
          <w:b/>
          <w:sz w:val="24"/>
          <w:szCs w:val="24"/>
          <w:lang w:val="en-US"/>
        </w:rPr>
        <w:tab/>
        <w:t>Fraunhofer IIS</w:t>
      </w:r>
    </w:p>
    <w:p w14:paraId="312743BF" w14:textId="04C27A3F" w:rsidR="008C5B76" w:rsidRPr="00507B46" w:rsidRDefault="008C5B76" w:rsidP="008C5B76">
      <w:pPr>
        <w:rPr>
          <w:rFonts w:ascii="Arial" w:hAnsi="Arial" w:cs="Arial"/>
          <w:b/>
          <w:sz w:val="24"/>
          <w:szCs w:val="24"/>
          <w:lang w:val="en-US"/>
        </w:rPr>
      </w:pPr>
      <w:r w:rsidRPr="00507B46">
        <w:rPr>
          <w:rFonts w:ascii="Arial" w:hAnsi="Arial" w:cs="Arial"/>
          <w:b/>
          <w:sz w:val="24"/>
          <w:szCs w:val="24"/>
          <w:lang w:val="en-US"/>
        </w:rPr>
        <w:t>Title:</w:t>
      </w:r>
      <w:r w:rsidRPr="00507B46">
        <w:rPr>
          <w:rFonts w:ascii="Arial" w:hAnsi="Arial" w:cs="Arial"/>
          <w:b/>
          <w:sz w:val="24"/>
          <w:szCs w:val="24"/>
          <w:lang w:val="en-US"/>
        </w:rPr>
        <w:tab/>
      </w:r>
      <w:r w:rsidRPr="00507B46">
        <w:rPr>
          <w:rFonts w:ascii="Arial" w:hAnsi="Arial" w:cs="Arial"/>
          <w:b/>
          <w:sz w:val="24"/>
          <w:szCs w:val="24"/>
          <w:lang w:val="en-US"/>
        </w:rPr>
        <w:tab/>
      </w:r>
      <w:r w:rsidRPr="00507B46">
        <w:rPr>
          <w:rFonts w:ascii="Arial" w:hAnsi="Arial" w:cs="Arial"/>
          <w:b/>
          <w:sz w:val="24"/>
          <w:szCs w:val="24"/>
          <w:lang w:val="en-US"/>
        </w:rPr>
        <w:tab/>
      </w:r>
      <w:r w:rsidRPr="00507B46">
        <w:rPr>
          <w:rFonts w:ascii="Arial" w:hAnsi="Arial" w:cs="Arial"/>
          <w:b/>
          <w:sz w:val="24"/>
          <w:szCs w:val="24"/>
          <w:lang w:val="en-US"/>
        </w:rPr>
        <w:tab/>
      </w:r>
      <w:r w:rsidRPr="00507B46">
        <w:rPr>
          <w:rFonts w:ascii="Arial" w:hAnsi="Arial" w:cs="Arial"/>
          <w:b/>
          <w:sz w:val="24"/>
          <w:szCs w:val="24"/>
          <w:lang w:val="en-US"/>
        </w:rPr>
        <w:tab/>
      </w:r>
      <w:r w:rsidR="007B0711">
        <w:rPr>
          <w:rFonts w:ascii="Arial" w:hAnsi="Arial" w:cs="Arial"/>
          <w:b/>
          <w:sz w:val="24"/>
          <w:szCs w:val="24"/>
          <w:lang w:val="en-US"/>
        </w:rPr>
        <w:t xml:space="preserve">On </w:t>
      </w:r>
      <w:r w:rsidR="005470D4">
        <w:rPr>
          <w:rFonts w:ascii="Arial" w:hAnsi="Arial" w:cs="Arial"/>
          <w:b/>
          <w:sz w:val="24"/>
          <w:szCs w:val="24"/>
          <w:lang w:val="en-US"/>
        </w:rPr>
        <w:t xml:space="preserve">P.800 </w:t>
      </w:r>
      <w:r w:rsidR="007B0711">
        <w:rPr>
          <w:rFonts w:ascii="Arial" w:hAnsi="Arial" w:cs="Arial"/>
          <w:b/>
          <w:sz w:val="24"/>
          <w:szCs w:val="24"/>
          <w:lang w:val="en-US"/>
        </w:rPr>
        <w:t>DCR for scene-based audio</w:t>
      </w:r>
    </w:p>
    <w:p w14:paraId="389CFBC7" w14:textId="03DAC788" w:rsidR="008C5B76" w:rsidRPr="00507B46" w:rsidRDefault="008C5B76" w:rsidP="008C5B76">
      <w:pPr>
        <w:rPr>
          <w:rFonts w:ascii="Arial" w:hAnsi="Arial" w:cs="Arial"/>
          <w:b/>
          <w:sz w:val="24"/>
          <w:szCs w:val="24"/>
          <w:lang w:val="en-US"/>
        </w:rPr>
      </w:pPr>
      <w:r w:rsidRPr="00507B46">
        <w:rPr>
          <w:rFonts w:ascii="Arial" w:hAnsi="Arial" w:cs="Arial"/>
          <w:b/>
          <w:sz w:val="24"/>
          <w:szCs w:val="24"/>
          <w:lang w:val="en-US"/>
        </w:rPr>
        <w:t>Document for:</w:t>
      </w:r>
      <w:r w:rsidRPr="00507B46">
        <w:rPr>
          <w:rFonts w:ascii="Arial" w:hAnsi="Arial" w:cs="Arial"/>
          <w:b/>
          <w:sz w:val="24"/>
          <w:szCs w:val="24"/>
          <w:lang w:val="en-US"/>
        </w:rPr>
        <w:tab/>
      </w:r>
      <w:r w:rsidR="00583F19" w:rsidRPr="00507B46">
        <w:rPr>
          <w:rFonts w:ascii="Arial" w:hAnsi="Arial" w:cs="Arial"/>
          <w:b/>
          <w:sz w:val="24"/>
          <w:szCs w:val="24"/>
          <w:lang w:val="en-US"/>
        </w:rPr>
        <w:tab/>
      </w:r>
      <w:r w:rsidR="00985D16">
        <w:rPr>
          <w:rFonts w:ascii="Arial" w:hAnsi="Arial" w:cs="Arial"/>
          <w:b/>
          <w:sz w:val="24"/>
          <w:szCs w:val="24"/>
          <w:lang w:val="en-US"/>
        </w:rPr>
        <w:t>Discussion</w:t>
      </w:r>
      <w:r w:rsidRPr="00507B46">
        <w:rPr>
          <w:rFonts w:ascii="Arial" w:hAnsi="Arial" w:cs="Arial"/>
          <w:b/>
          <w:sz w:val="24"/>
          <w:szCs w:val="24"/>
          <w:lang w:val="en-US"/>
        </w:rPr>
        <w:t xml:space="preserve"> </w:t>
      </w:r>
    </w:p>
    <w:p w14:paraId="57199421" w14:textId="683B1E7D" w:rsidR="008C5B76" w:rsidRPr="00507B46" w:rsidRDefault="008C5B76" w:rsidP="008C5B76">
      <w:pPr>
        <w:rPr>
          <w:rFonts w:ascii="Arial" w:hAnsi="Arial" w:cs="Arial"/>
          <w:b/>
          <w:sz w:val="24"/>
          <w:szCs w:val="24"/>
          <w:lang w:val="en-US"/>
        </w:rPr>
      </w:pPr>
      <w:r w:rsidRPr="00507B46">
        <w:rPr>
          <w:rFonts w:ascii="Arial" w:hAnsi="Arial" w:cs="Arial"/>
          <w:b/>
          <w:sz w:val="24"/>
          <w:szCs w:val="24"/>
          <w:lang w:val="en-US"/>
        </w:rPr>
        <w:t>Agenda Item:</w:t>
      </w:r>
      <w:r w:rsidRPr="00507B46">
        <w:rPr>
          <w:rFonts w:ascii="Arial" w:hAnsi="Arial" w:cs="Arial"/>
          <w:b/>
          <w:sz w:val="24"/>
          <w:szCs w:val="24"/>
          <w:lang w:val="en-US"/>
        </w:rPr>
        <w:tab/>
      </w:r>
      <w:r w:rsidR="00583F19" w:rsidRPr="00507B46">
        <w:rPr>
          <w:rFonts w:ascii="Arial" w:hAnsi="Arial" w:cs="Arial"/>
          <w:b/>
          <w:sz w:val="24"/>
          <w:szCs w:val="24"/>
          <w:lang w:val="en-US"/>
        </w:rPr>
        <w:tab/>
      </w:r>
      <w:r w:rsidR="00F54751" w:rsidRPr="00507B46">
        <w:rPr>
          <w:rFonts w:ascii="Arial" w:hAnsi="Arial" w:cs="Arial"/>
          <w:b/>
          <w:sz w:val="24"/>
          <w:szCs w:val="24"/>
          <w:lang w:val="en-US"/>
        </w:rPr>
        <w:t>7</w:t>
      </w:r>
      <w:r w:rsidR="00405B62" w:rsidRPr="00507B46">
        <w:rPr>
          <w:rFonts w:ascii="Arial" w:hAnsi="Arial" w:cs="Arial"/>
          <w:b/>
          <w:sz w:val="24"/>
          <w:szCs w:val="24"/>
          <w:lang w:val="en-US"/>
        </w:rPr>
        <w:t>.5</w:t>
      </w:r>
    </w:p>
    <w:p w14:paraId="0A37501D" w14:textId="77777777" w:rsidR="008C5B76" w:rsidRPr="00507B46" w:rsidRDefault="008C5B76" w:rsidP="008C5B76">
      <w:pPr>
        <w:pBdr>
          <w:top w:val="single" w:sz="12" w:space="1" w:color="auto"/>
        </w:pBdr>
        <w:spacing w:after="0"/>
        <w:rPr>
          <w:rFonts w:cs="Arial"/>
          <w:lang w:val="en-US"/>
        </w:rPr>
      </w:pPr>
    </w:p>
    <w:p w14:paraId="28E8DE5A" w14:textId="77777777" w:rsidR="008C5B76" w:rsidRPr="00507B46" w:rsidRDefault="008C5B76" w:rsidP="008C5B76">
      <w:pPr>
        <w:pStyle w:val="berschrift2"/>
        <w:rPr>
          <w:lang w:val="en-US"/>
        </w:rPr>
      </w:pPr>
      <w:r w:rsidRPr="00507B46">
        <w:rPr>
          <w:lang w:val="en-US"/>
        </w:rPr>
        <w:t>1.</w:t>
      </w:r>
      <w:r w:rsidRPr="00507B46">
        <w:rPr>
          <w:lang w:val="en-US"/>
        </w:rPr>
        <w:tab/>
      </w:r>
      <w:r w:rsidR="00583F19" w:rsidRPr="00507B46">
        <w:rPr>
          <w:lang w:val="en-US"/>
        </w:rPr>
        <w:t>Introduction</w:t>
      </w:r>
    </w:p>
    <w:p w14:paraId="49495923" w14:textId="7C5B91B9" w:rsidR="007B39F2" w:rsidRPr="00507B46" w:rsidRDefault="002C28DF" w:rsidP="008E2EAC">
      <w:pPr>
        <w:rPr>
          <w:sz w:val="24"/>
          <w:szCs w:val="24"/>
          <w:lang w:val="en-US"/>
        </w:rPr>
      </w:pPr>
      <w:r w:rsidRPr="00507B46">
        <w:rPr>
          <w:sz w:val="24"/>
          <w:szCs w:val="24"/>
          <w:lang w:val="en-US"/>
        </w:rPr>
        <w:t xml:space="preserve">This contribution </w:t>
      </w:r>
      <w:r w:rsidR="007B0711">
        <w:rPr>
          <w:sz w:val="24"/>
          <w:szCs w:val="24"/>
          <w:lang w:val="en-US"/>
        </w:rPr>
        <w:t xml:space="preserve">presents listening test results from </w:t>
      </w:r>
      <w:r w:rsidR="004344D3">
        <w:rPr>
          <w:sz w:val="24"/>
          <w:szCs w:val="24"/>
          <w:lang w:val="en-US"/>
        </w:rPr>
        <w:t>scene-based audio (up to 3</w:t>
      </w:r>
      <w:r w:rsidR="004344D3" w:rsidRPr="004344D3">
        <w:rPr>
          <w:sz w:val="24"/>
          <w:szCs w:val="24"/>
          <w:vertAlign w:val="superscript"/>
          <w:lang w:val="en-US"/>
        </w:rPr>
        <w:t>rd</w:t>
      </w:r>
      <w:r w:rsidR="004344D3">
        <w:rPr>
          <w:sz w:val="24"/>
          <w:szCs w:val="24"/>
          <w:lang w:val="en-US"/>
        </w:rPr>
        <w:t xml:space="preserve"> order </w:t>
      </w:r>
      <w:proofErr w:type="spellStart"/>
      <w:r w:rsidR="004344D3">
        <w:rPr>
          <w:sz w:val="24"/>
          <w:szCs w:val="24"/>
          <w:lang w:val="en-US"/>
        </w:rPr>
        <w:t>Ambisonics</w:t>
      </w:r>
      <w:proofErr w:type="spellEnd"/>
      <w:r w:rsidR="004344D3">
        <w:rPr>
          <w:sz w:val="24"/>
          <w:szCs w:val="24"/>
          <w:lang w:val="en-US"/>
        </w:rPr>
        <w:t xml:space="preserve">) </w:t>
      </w:r>
      <w:r w:rsidR="007B0711">
        <w:rPr>
          <w:sz w:val="24"/>
          <w:szCs w:val="24"/>
          <w:lang w:val="en-US"/>
        </w:rPr>
        <w:t xml:space="preserve">experiments. Observations made during the analysis are disclosed, aiming at </w:t>
      </w:r>
      <w:r w:rsidR="005A111E">
        <w:rPr>
          <w:sz w:val="24"/>
          <w:szCs w:val="24"/>
          <w:lang w:val="en-US"/>
        </w:rPr>
        <w:t xml:space="preserve">helping to </w:t>
      </w:r>
      <w:r w:rsidR="007B0711">
        <w:rPr>
          <w:sz w:val="24"/>
          <w:szCs w:val="24"/>
          <w:lang w:val="en-US"/>
        </w:rPr>
        <w:t>defin</w:t>
      </w:r>
      <w:r w:rsidR="005A111E">
        <w:rPr>
          <w:sz w:val="24"/>
          <w:szCs w:val="24"/>
          <w:lang w:val="en-US"/>
        </w:rPr>
        <w:t>e</w:t>
      </w:r>
      <w:r w:rsidR="007B0711">
        <w:rPr>
          <w:sz w:val="24"/>
          <w:szCs w:val="24"/>
          <w:lang w:val="en-US"/>
        </w:rPr>
        <w:t xml:space="preserve"> performance requirements (IVAS-3) but to also trigger a general discussion on the suitability of DCR</w:t>
      </w:r>
      <w:r w:rsidR="00CC046D">
        <w:rPr>
          <w:sz w:val="24"/>
          <w:szCs w:val="24"/>
          <w:lang w:val="en-US"/>
        </w:rPr>
        <w:t xml:space="preserve">, as used in those experiments, </w:t>
      </w:r>
      <w:r w:rsidR="007B0711">
        <w:rPr>
          <w:sz w:val="24"/>
          <w:szCs w:val="24"/>
          <w:lang w:val="en-US"/>
        </w:rPr>
        <w:t>for IVAS.</w:t>
      </w:r>
    </w:p>
    <w:p w14:paraId="38901693" w14:textId="417D1178" w:rsidR="00F864C0" w:rsidRPr="00507B46" w:rsidRDefault="00F864C0" w:rsidP="00F864C0">
      <w:pPr>
        <w:pStyle w:val="berschrift2"/>
        <w:rPr>
          <w:lang w:val="en-US"/>
        </w:rPr>
      </w:pPr>
      <w:r w:rsidRPr="00507B46">
        <w:rPr>
          <w:lang w:val="en-US"/>
        </w:rPr>
        <w:t>2.</w:t>
      </w:r>
      <w:r w:rsidRPr="00507B46">
        <w:rPr>
          <w:lang w:val="en-US"/>
        </w:rPr>
        <w:tab/>
      </w:r>
      <w:r w:rsidR="007B0711">
        <w:rPr>
          <w:lang w:val="en-US"/>
        </w:rPr>
        <w:t>Experiments</w:t>
      </w:r>
    </w:p>
    <w:p w14:paraId="3C0C102D" w14:textId="35D56C75" w:rsidR="000E029F" w:rsidRDefault="000E029F" w:rsidP="00424B96">
      <w:pPr>
        <w:pStyle w:val="berschrift3"/>
        <w:rPr>
          <w:lang w:val="en-US"/>
        </w:rPr>
      </w:pPr>
      <w:r>
        <w:rPr>
          <w:lang w:val="en-US"/>
        </w:rPr>
        <w:t>Introduction</w:t>
      </w:r>
    </w:p>
    <w:p w14:paraId="4C43C6D1" w14:textId="26F63787" w:rsidR="00F904B2" w:rsidRPr="00325DA2" w:rsidRDefault="000E029F" w:rsidP="000E029F">
      <w:pPr>
        <w:rPr>
          <w:sz w:val="24"/>
          <w:szCs w:val="24"/>
          <w:lang w:val="en-US"/>
        </w:rPr>
      </w:pPr>
      <w:r w:rsidRPr="00325DA2">
        <w:rPr>
          <w:sz w:val="24"/>
          <w:szCs w:val="24"/>
          <w:lang w:val="en-US"/>
        </w:rPr>
        <w:t>In the following</w:t>
      </w:r>
      <w:r w:rsidR="00CC046D">
        <w:rPr>
          <w:sz w:val="24"/>
          <w:szCs w:val="24"/>
          <w:lang w:val="en-US"/>
        </w:rPr>
        <w:t>,</w:t>
      </w:r>
      <w:r w:rsidRPr="00325DA2">
        <w:rPr>
          <w:sz w:val="24"/>
          <w:szCs w:val="24"/>
          <w:lang w:val="en-US"/>
        </w:rPr>
        <w:t xml:space="preserve"> results from </w:t>
      </w:r>
      <w:r w:rsidR="001F2A56">
        <w:rPr>
          <w:sz w:val="24"/>
          <w:szCs w:val="24"/>
          <w:lang w:val="en-US"/>
        </w:rPr>
        <w:t xml:space="preserve">three </w:t>
      </w:r>
      <w:r w:rsidRPr="00325DA2">
        <w:rPr>
          <w:sz w:val="24"/>
          <w:szCs w:val="24"/>
          <w:lang w:val="en-US"/>
        </w:rPr>
        <w:t xml:space="preserve">P.800 experiments </w:t>
      </w:r>
      <w:r w:rsidR="00744FCF">
        <w:rPr>
          <w:sz w:val="24"/>
          <w:szCs w:val="24"/>
          <w:lang w:val="en-US"/>
        </w:rPr>
        <w:t xml:space="preserve">recently conducted </w:t>
      </w:r>
      <w:r w:rsidRPr="00325DA2">
        <w:rPr>
          <w:sz w:val="24"/>
          <w:szCs w:val="24"/>
          <w:lang w:val="en-US"/>
        </w:rPr>
        <w:t>are shown.</w:t>
      </w:r>
      <w:r w:rsidR="001F2A56">
        <w:rPr>
          <w:sz w:val="24"/>
          <w:szCs w:val="24"/>
          <w:lang w:val="en-US"/>
        </w:rPr>
        <w:t xml:space="preserve"> There is one clean speech experiment with </w:t>
      </w:r>
      <w:r w:rsidR="00CC046D">
        <w:rPr>
          <w:sz w:val="24"/>
          <w:szCs w:val="24"/>
          <w:lang w:val="en-US"/>
        </w:rPr>
        <w:t xml:space="preserve">17 </w:t>
      </w:r>
      <w:r w:rsidR="001F2A56">
        <w:rPr>
          <w:sz w:val="24"/>
          <w:szCs w:val="24"/>
          <w:lang w:val="en-US"/>
        </w:rPr>
        <w:t>naïve subjects covering everything from EVS in mono to uncoded HOA3</w:t>
      </w:r>
      <w:r w:rsidR="004344D3">
        <w:rPr>
          <w:sz w:val="24"/>
          <w:szCs w:val="24"/>
          <w:lang w:val="en-US"/>
        </w:rPr>
        <w:t xml:space="preserve"> (3</w:t>
      </w:r>
      <w:r w:rsidR="004344D3" w:rsidRPr="004344D3">
        <w:rPr>
          <w:sz w:val="24"/>
          <w:szCs w:val="24"/>
          <w:vertAlign w:val="superscript"/>
          <w:lang w:val="en-US"/>
        </w:rPr>
        <w:t>rd</w:t>
      </w:r>
      <w:r w:rsidR="004344D3">
        <w:rPr>
          <w:sz w:val="24"/>
          <w:szCs w:val="24"/>
          <w:lang w:val="en-US"/>
        </w:rPr>
        <w:t xml:space="preserve"> order </w:t>
      </w:r>
      <w:proofErr w:type="spellStart"/>
      <w:r w:rsidR="004344D3">
        <w:rPr>
          <w:sz w:val="24"/>
          <w:szCs w:val="24"/>
          <w:lang w:val="en-US"/>
        </w:rPr>
        <w:t>Ambisonics</w:t>
      </w:r>
      <w:proofErr w:type="spellEnd"/>
      <w:r w:rsidR="004344D3">
        <w:rPr>
          <w:sz w:val="24"/>
          <w:szCs w:val="24"/>
          <w:lang w:val="en-US"/>
        </w:rPr>
        <w:t>)</w:t>
      </w:r>
      <w:r w:rsidR="001F2A56">
        <w:rPr>
          <w:sz w:val="24"/>
          <w:szCs w:val="24"/>
          <w:lang w:val="en-US"/>
        </w:rPr>
        <w:t>. In addition</w:t>
      </w:r>
      <w:r w:rsidR="001B0A9D">
        <w:rPr>
          <w:sz w:val="24"/>
          <w:szCs w:val="24"/>
          <w:lang w:val="en-US"/>
        </w:rPr>
        <w:t>,</w:t>
      </w:r>
      <w:r w:rsidR="001F2A56">
        <w:rPr>
          <w:sz w:val="24"/>
          <w:szCs w:val="24"/>
          <w:lang w:val="en-US"/>
        </w:rPr>
        <w:t xml:space="preserve"> two noisy speech experiments are shown, one conducted with </w:t>
      </w:r>
      <w:r w:rsidR="00CC046D">
        <w:rPr>
          <w:sz w:val="24"/>
          <w:szCs w:val="24"/>
          <w:lang w:val="en-US"/>
        </w:rPr>
        <w:t xml:space="preserve">14 </w:t>
      </w:r>
      <w:r w:rsidR="001F2A56">
        <w:rPr>
          <w:sz w:val="24"/>
          <w:szCs w:val="24"/>
          <w:lang w:val="en-US"/>
        </w:rPr>
        <w:t xml:space="preserve">naïve subjects, the other one with </w:t>
      </w:r>
      <w:r w:rsidR="00CC046D">
        <w:rPr>
          <w:sz w:val="24"/>
          <w:szCs w:val="24"/>
          <w:lang w:val="en-US"/>
        </w:rPr>
        <w:t xml:space="preserve">10 </w:t>
      </w:r>
      <w:r w:rsidR="001F2A56">
        <w:rPr>
          <w:sz w:val="24"/>
          <w:szCs w:val="24"/>
          <w:lang w:val="en-US"/>
        </w:rPr>
        <w:t>experienced listeners.</w:t>
      </w:r>
    </w:p>
    <w:p w14:paraId="2056503F" w14:textId="496D3EE5" w:rsidR="00F904B2" w:rsidRPr="00325DA2" w:rsidRDefault="00F904B2" w:rsidP="000E029F">
      <w:pPr>
        <w:rPr>
          <w:sz w:val="24"/>
          <w:szCs w:val="24"/>
          <w:lang w:val="en-US"/>
        </w:rPr>
      </w:pPr>
      <w:r w:rsidRPr="00325DA2">
        <w:rPr>
          <w:sz w:val="24"/>
          <w:szCs w:val="24"/>
          <w:lang w:val="en-US"/>
        </w:rPr>
        <w:t>The items are sentence pairs (non-overlapping) or triplets (</w:t>
      </w:r>
      <w:r w:rsidR="00325DA2" w:rsidRPr="00325DA2">
        <w:rPr>
          <w:sz w:val="24"/>
          <w:szCs w:val="24"/>
          <w:lang w:val="en-US"/>
        </w:rPr>
        <w:t>overlapping) from different talkers for each sentence</w:t>
      </w:r>
      <w:r w:rsidR="003700F4">
        <w:rPr>
          <w:sz w:val="24"/>
          <w:szCs w:val="24"/>
          <w:lang w:val="en-US"/>
        </w:rPr>
        <w:t>, where each talker is at a random spatial position in the audio scene</w:t>
      </w:r>
      <w:r w:rsidR="00325DA2" w:rsidRPr="00325DA2">
        <w:rPr>
          <w:sz w:val="24"/>
          <w:szCs w:val="24"/>
          <w:lang w:val="en-US"/>
        </w:rPr>
        <w:t>. The item duration is ~6-7 seconds.</w:t>
      </w:r>
      <w:r w:rsidR="00E65D03">
        <w:rPr>
          <w:sz w:val="24"/>
          <w:szCs w:val="24"/>
          <w:lang w:val="en-US"/>
        </w:rPr>
        <w:t xml:space="preserve"> Each listener was exposed to </w:t>
      </w:r>
      <w:r w:rsidR="003700F4">
        <w:rPr>
          <w:sz w:val="24"/>
          <w:szCs w:val="24"/>
          <w:lang w:val="en-US"/>
        </w:rPr>
        <w:t>each</w:t>
      </w:r>
      <w:r w:rsidR="00E65D03">
        <w:rPr>
          <w:sz w:val="24"/>
          <w:szCs w:val="24"/>
          <w:lang w:val="en-US"/>
        </w:rPr>
        <w:t xml:space="preserve"> condition six times, thus the number of votes per condition is the number of subjects times </w:t>
      </w:r>
      <w:r w:rsidR="00CC046D">
        <w:rPr>
          <w:sz w:val="24"/>
          <w:szCs w:val="24"/>
          <w:lang w:val="en-US"/>
        </w:rPr>
        <w:t>six</w:t>
      </w:r>
      <w:r w:rsidR="00E65D03">
        <w:rPr>
          <w:sz w:val="24"/>
          <w:szCs w:val="24"/>
          <w:lang w:val="en-US"/>
        </w:rPr>
        <w:t>.</w:t>
      </w:r>
      <w:r w:rsidR="000F69CD">
        <w:rPr>
          <w:sz w:val="24"/>
          <w:szCs w:val="24"/>
          <w:lang w:val="en-US"/>
        </w:rPr>
        <w:t xml:space="preserve"> Subjects were allowed to repeat each </w:t>
      </w:r>
      <w:r w:rsidR="00CC046D">
        <w:rPr>
          <w:sz w:val="24"/>
          <w:szCs w:val="24"/>
          <w:lang w:val="en-US"/>
        </w:rPr>
        <w:t>trial</w:t>
      </w:r>
      <w:r w:rsidR="000F69CD">
        <w:rPr>
          <w:sz w:val="24"/>
          <w:szCs w:val="24"/>
          <w:lang w:val="en-US"/>
        </w:rPr>
        <w:t xml:space="preserve"> once.</w:t>
      </w:r>
    </w:p>
    <w:p w14:paraId="57AEA3BD" w14:textId="60696D3F" w:rsidR="000E029F" w:rsidRPr="00325DA2" w:rsidRDefault="000E029F" w:rsidP="000E029F">
      <w:pPr>
        <w:rPr>
          <w:sz w:val="24"/>
          <w:szCs w:val="24"/>
          <w:lang w:val="en-US"/>
        </w:rPr>
      </w:pPr>
      <w:r w:rsidRPr="00325DA2">
        <w:rPr>
          <w:sz w:val="24"/>
          <w:szCs w:val="24"/>
          <w:lang w:val="en-US"/>
        </w:rPr>
        <w:t xml:space="preserve">The </w:t>
      </w:r>
      <w:r w:rsidR="00F904B2" w:rsidRPr="00325DA2">
        <w:rPr>
          <w:sz w:val="24"/>
          <w:szCs w:val="24"/>
          <w:lang w:val="en-US"/>
        </w:rPr>
        <w:t xml:space="preserve">conditions </w:t>
      </w:r>
      <w:r w:rsidR="003700F4">
        <w:rPr>
          <w:sz w:val="24"/>
          <w:szCs w:val="24"/>
          <w:lang w:val="en-US"/>
        </w:rPr>
        <w:t>can be described as follows:</w:t>
      </w:r>
    </w:p>
    <w:p w14:paraId="44D13CF8" w14:textId="68F5D79F" w:rsidR="001428B5" w:rsidRDefault="001428B5" w:rsidP="001428B5">
      <w:pPr>
        <w:pStyle w:val="Listenabsatz"/>
        <w:numPr>
          <w:ilvl w:val="0"/>
          <w:numId w:val="43"/>
        </w:numPr>
      </w:pPr>
      <w:r>
        <w:t xml:space="preserve">The DIRECT </w:t>
      </w:r>
      <w:r w:rsidR="00F904B2">
        <w:t xml:space="preserve">HOA3 </w:t>
      </w:r>
      <w:r>
        <w:t xml:space="preserve">signal (the reference) is the </w:t>
      </w:r>
      <w:proofErr w:type="spellStart"/>
      <w:r>
        <w:t>binaurali</w:t>
      </w:r>
      <w:r w:rsidR="00DD0CA0">
        <w:t>s</w:t>
      </w:r>
      <w:r>
        <w:t>ed</w:t>
      </w:r>
      <w:proofErr w:type="spellEnd"/>
      <w:r>
        <w:t xml:space="preserve"> version of the uncoded HOA3</w:t>
      </w:r>
      <w:r w:rsidR="004344D3">
        <w:t xml:space="preserve"> (3</w:t>
      </w:r>
      <w:r w:rsidR="004344D3" w:rsidRPr="004344D3">
        <w:rPr>
          <w:vertAlign w:val="superscript"/>
        </w:rPr>
        <w:t>rd</w:t>
      </w:r>
      <w:r w:rsidR="004344D3">
        <w:t xml:space="preserve"> order </w:t>
      </w:r>
      <w:proofErr w:type="spellStart"/>
      <w:r w:rsidR="004344D3">
        <w:t>Ambisonics</w:t>
      </w:r>
      <w:proofErr w:type="spellEnd"/>
      <w:r w:rsidR="004344D3">
        <w:t>)</w:t>
      </w:r>
      <w:r>
        <w:t xml:space="preserve"> signal</w:t>
      </w:r>
    </w:p>
    <w:p w14:paraId="47F8FF69" w14:textId="051256E6" w:rsidR="001428B5" w:rsidRDefault="001428B5" w:rsidP="001428B5">
      <w:pPr>
        <w:pStyle w:val="Listenabsatz"/>
        <w:numPr>
          <w:ilvl w:val="0"/>
          <w:numId w:val="43"/>
        </w:numPr>
      </w:pPr>
      <w:r>
        <w:t xml:space="preserve">FOA </w:t>
      </w:r>
      <w:r w:rsidR="004344D3">
        <w:t>(1</w:t>
      </w:r>
      <w:r w:rsidR="004344D3" w:rsidRPr="004344D3">
        <w:rPr>
          <w:vertAlign w:val="superscript"/>
        </w:rPr>
        <w:t>st</w:t>
      </w:r>
      <w:r w:rsidR="004344D3">
        <w:t xml:space="preserve"> </w:t>
      </w:r>
      <w:proofErr w:type="spellStart"/>
      <w:r w:rsidR="004344D3">
        <w:t>oder</w:t>
      </w:r>
      <w:proofErr w:type="spellEnd"/>
      <w:r w:rsidR="004344D3">
        <w:t xml:space="preserve"> </w:t>
      </w:r>
      <w:proofErr w:type="spellStart"/>
      <w:r w:rsidR="004344D3">
        <w:t>Ambisonics</w:t>
      </w:r>
      <w:proofErr w:type="spellEnd"/>
      <w:r w:rsidR="004344D3">
        <w:t xml:space="preserve">) </w:t>
      </w:r>
      <w:r>
        <w:t>and HOA0 (</w:t>
      </w:r>
      <w:r w:rsidR="00F904B2">
        <w:t>M</w:t>
      </w:r>
      <w:r>
        <w:t>ono) are generated by truncation of the higher order coefficients of the HOA3 signal</w:t>
      </w:r>
    </w:p>
    <w:p w14:paraId="59F7767E" w14:textId="4521A731" w:rsidR="001428B5" w:rsidRDefault="001428B5" w:rsidP="001428B5">
      <w:pPr>
        <w:pStyle w:val="Listenabsatz"/>
        <w:numPr>
          <w:ilvl w:val="0"/>
          <w:numId w:val="43"/>
        </w:numPr>
      </w:pPr>
      <w:r>
        <w:t xml:space="preserve">Anchors are either band-limited (7kHz, as typically used in MUSHRA tests) or the </w:t>
      </w:r>
      <w:r w:rsidR="002E47EB">
        <w:t xml:space="preserve">recently discussed </w:t>
      </w:r>
      <w:r>
        <w:t xml:space="preserve">ESDRU, applied on the already </w:t>
      </w:r>
      <w:proofErr w:type="spellStart"/>
      <w:r>
        <w:t>binaurali</w:t>
      </w:r>
      <w:r w:rsidR="00DD0CA0">
        <w:t>s</w:t>
      </w:r>
      <w:r>
        <w:t>ed</w:t>
      </w:r>
      <w:proofErr w:type="spellEnd"/>
      <w:r>
        <w:t xml:space="preserve"> output</w:t>
      </w:r>
    </w:p>
    <w:p w14:paraId="63A6F8AE" w14:textId="452D1AD5" w:rsidR="00F904B2" w:rsidRDefault="00F904B2" w:rsidP="001428B5">
      <w:pPr>
        <w:pStyle w:val="Listenabsatz"/>
        <w:numPr>
          <w:ilvl w:val="0"/>
          <w:numId w:val="43"/>
        </w:numPr>
      </w:pPr>
      <w:r>
        <w:t>EVS is used in mono</w:t>
      </w:r>
      <w:r w:rsidR="002E47EB">
        <w:t xml:space="preserve"> or </w:t>
      </w:r>
      <w:r>
        <w:t>multi-mono configuration, using as input the HOA0 (Mono), FOA, or DIRECT HOA3 signal</w:t>
      </w:r>
    </w:p>
    <w:p w14:paraId="44D8AA8D" w14:textId="5BF2C871" w:rsidR="00325DA2" w:rsidRDefault="00325DA2" w:rsidP="00325DA2"/>
    <w:p w14:paraId="270FCF01" w14:textId="0157F514" w:rsidR="00325DA2" w:rsidRPr="00DF78C5" w:rsidRDefault="00325DA2" w:rsidP="00325DA2">
      <w:pPr>
        <w:rPr>
          <w:sz w:val="24"/>
          <w:szCs w:val="24"/>
        </w:rPr>
      </w:pPr>
      <w:r w:rsidRPr="00DF78C5">
        <w:rPr>
          <w:sz w:val="24"/>
          <w:szCs w:val="24"/>
        </w:rPr>
        <w:t>Instructions are the general P.800 instructions as used during EVS testing, with a minor modification to hint the listeners to the fact that the items are “stereo”.</w:t>
      </w:r>
    </w:p>
    <w:p w14:paraId="2661BDA2" w14:textId="24D8EE3E" w:rsidR="00E76796" w:rsidRPr="00DF78C5" w:rsidRDefault="00E76796" w:rsidP="00325DA2">
      <w:pPr>
        <w:rPr>
          <w:sz w:val="24"/>
          <w:szCs w:val="24"/>
        </w:rPr>
      </w:pPr>
      <w:r w:rsidRPr="00DF78C5">
        <w:rPr>
          <w:sz w:val="24"/>
          <w:szCs w:val="24"/>
        </w:rPr>
        <w:t xml:space="preserve">The noisy speech experiments used the same speech material as the clean speech test, mixed with HOA3 recordings of car, street, and office </w:t>
      </w:r>
      <w:r w:rsidR="001B0A9D">
        <w:rPr>
          <w:sz w:val="24"/>
          <w:szCs w:val="24"/>
        </w:rPr>
        <w:t xml:space="preserve">ambient </w:t>
      </w:r>
      <w:r w:rsidRPr="00DF78C5">
        <w:rPr>
          <w:sz w:val="24"/>
          <w:szCs w:val="24"/>
        </w:rPr>
        <w:t>noise</w:t>
      </w:r>
      <w:r w:rsidR="00DF78C5" w:rsidRPr="00DF78C5">
        <w:rPr>
          <w:sz w:val="24"/>
          <w:szCs w:val="24"/>
        </w:rPr>
        <w:t xml:space="preserve"> at an SNR of </w:t>
      </w:r>
      <w:r w:rsidR="000E5A95">
        <w:rPr>
          <w:sz w:val="24"/>
          <w:szCs w:val="24"/>
        </w:rPr>
        <w:t>5, 10, and 10dB, respectively</w:t>
      </w:r>
      <w:r w:rsidR="00DF78C5" w:rsidRPr="00DF78C5">
        <w:rPr>
          <w:sz w:val="24"/>
          <w:szCs w:val="24"/>
        </w:rPr>
        <w:t>.</w:t>
      </w:r>
      <w:r w:rsidR="000E5A95">
        <w:rPr>
          <w:sz w:val="24"/>
          <w:szCs w:val="24"/>
        </w:rPr>
        <w:t xml:space="preserve"> The source picked those SNR numbers so that speech is clearly understandable but </w:t>
      </w:r>
      <w:r w:rsidR="000E5A95">
        <w:rPr>
          <w:sz w:val="24"/>
          <w:szCs w:val="24"/>
        </w:rPr>
        <w:lastRenderedPageBreak/>
        <w:t>also the noise can be well heard.</w:t>
      </w:r>
      <w:r w:rsidR="000A7178">
        <w:rPr>
          <w:sz w:val="24"/>
          <w:szCs w:val="24"/>
        </w:rPr>
        <w:t xml:space="preserve"> All three noise types are part of the test, each noise is heard twice per condition.</w:t>
      </w:r>
    </w:p>
    <w:p w14:paraId="0C007F6E" w14:textId="7D92F849" w:rsidR="00325DA2" w:rsidRPr="00DF78C5" w:rsidRDefault="00325DA2" w:rsidP="00325DA2">
      <w:pPr>
        <w:rPr>
          <w:sz w:val="24"/>
          <w:szCs w:val="24"/>
        </w:rPr>
      </w:pPr>
      <w:r w:rsidRPr="00DF78C5">
        <w:rPr>
          <w:sz w:val="24"/>
          <w:szCs w:val="24"/>
        </w:rPr>
        <w:t>The experiments with naïve subjects were run at the source’s facilities, following general P.800 principles such as calibrated listening level</w:t>
      </w:r>
      <w:r w:rsidR="009E1902" w:rsidRPr="00DF78C5">
        <w:rPr>
          <w:sz w:val="24"/>
          <w:szCs w:val="24"/>
        </w:rPr>
        <w:t xml:space="preserve"> in a controlled environment</w:t>
      </w:r>
      <w:r w:rsidRPr="00DF78C5">
        <w:rPr>
          <w:sz w:val="24"/>
          <w:szCs w:val="24"/>
        </w:rPr>
        <w:t>.</w:t>
      </w:r>
    </w:p>
    <w:p w14:paraId="0D91F42D" w14:textId="59C0DC5C" w:rsidR="00325DA2" w:rsidRPr="00DF78C5" w:rsidRDefault="00325DA2" w:rsidP="00325DA2">
      <w:pPr>
        <w:rPr>
          <w:sz w:val="24"/>
          <w:szCs w:val="24"/>
        </w:rPr>
      </w:pPr>
      <w:r w:rsidRPr="00DF78C5">
        <w:rPr>
          <w:sz w:val="24"/>
          <w:szCs w:val="24"/>
        </w:rPr>
        <w:t xml:space="preserve">Experienced subjects are </w:t>
      </w:r>
      <w:r w:rsidR="002C032A">
        <w:rPr>
          <w:sz w:val="24"/>
          <w:szCs w:val="24"/>
        </w:rPr>
        <w:t>staff</w:t>
      </w:r>
      <w:r w:rsidRPr="00DF78C5">
        <w:rPr>
          <w:sz w:val="24"/>
          <w:szCs w:val="24"/>
        </w:rPr>
        <w:t xml:space="preserve"> </w:t>
      </w:r>
      <w:r w:rsidR="002C032A">
        <w:rPr>
          <w:sz w:val="24"/>
          <w:szCs w:val="24"/>
        </w:rPr>
        <w:t xml:space="preserve">members </w:t>
      </w:r>
      <w:r w:rsidRPr="00DF78C5">
        <w:rPr>
          <w:sz w:val="24"/>
          <w:szCs w:val="24"/>
        </w:rPr>
        <w:t xml:space="preserve">of the source, which do </w:t>
      </w:r>
      <w:r w:rsidR="009E1902" w:rsidRPr="00DF78C5">
        <w:rPr>
          <w:sz w:val="24"/>
          <w:szCs w:val="24"/>
        </w:rPr>
        <w:t xml:space="preserve">mostly </w:t>
      </w:r>
      <w:r w:rsidRPr="00DF78C5">
        <w:rPr>
          <w:sz w:val="24"/>
          <w:szCs w:val="24"/>
        </w:rPr>
        <w:t xml:space="preserve">not have a background in </w:t>
      </w:r>
      <w:r w:rsidR="009E1902" w:rsidRPr="00DF78C5">
        <w:rPr>
          <w:sz w:val="24"/>
          <w:szCs w:val="24"/>
        </w:rPr>
        <w:t>codec development but at least a general understanding of multimedia and the concept of spatial and binaural</w:t>
      </w:r>
      <w:r w:rsidR="002C032A">
        <w:rPr>
          <w:sz w:val="24"/>
          <w:szCs w:val="24"/>
        </w:rPr>
        <w:t xml:space="preserve"> audio</w:t>
      </w:r>
      <w:r w:rsidR="009E1902" w:rsidRPr="00DF78C5">
        <w:rPr>
          <w:sz w:val="24"/>
          <w:szCs w:val="24"/>
        </w:rPr>
        <w:t xml:space="preserve">. The listeners used their work equipment for listening, </w:t>
      </w:r>
      <w:proofErr w:type="gramStart"/>
      <w:r w:rsidR="009E1902" w:rsidRPr="00DF78C5">
        <w:rPr>
          <w:sz w:val="24"/>
          <w:szCs w:val="24"/>
        </w:rPr>
        <w:t>i.e.</w:t>
      </w:r>
      <w:proofErr w:type="gramEnd"/>
      <w:r w:rsidR="009E1902" w:rsidRPr="00DF78C5">
        <w:rPr>
          <w:sz w:val="24"/>
          <w:szCs w:val="24"/>
        </w:rPr>
        <w:t xml:space="preserve"> their generic headphones used for daily work connected to their PC without any explicit level calibration. Most experienced subjects did the test from home in an uncontrolled environment because of the pandemic.</w:t>
      </w:r>
    </w:p>
    <w:p w14:paraId="2ED06C34" w14:textId="3051D281" w:rsidR="00A848E6" w:rsidRPr="00DF78C5" w:rsidRDefault="00A848E6" w:rsidP="00325DA2">
      <w:pPr>
        <w:rPr>
          <w:sz w:val="24"/>
          <w:szCs w:val="24"/>
        </w:rPr>
      </w:pPr>
      <w:r w:rsidRPr="00DF78C5">
        <w:rPr>
          <w:sz w:val="24"/>
          <w:szCs w:val="24"/>
        </w:rPr>
        <w:t>It should be noted that there were more conditions in the experiment, they are however not relevant for this contribution</w:t>
      </w:r>
      <w:r w:rsidR="00174574">
        <w:rPr>
          <w:sz w:val="24"/>
          <w:szCs w:val="24"/>
        </w:rPr>
        <w:t xml:space="preserve"> and are omitted</w:t>
      </w:r>
      <w:r w:rsidRPr="00DF78C5">
        <w:rPr>
          <w:sz w:val="24"/>
          <w:szCs w:val="24"/>
        </w:rPr>
        <w:t>.</w:t>
      </w:r>
      <w:r w:rsidR="00E65D03" w:rsidRPr="00DF78C5">
        <w:rPr>
          <w:sz w:val="24"/>
          <w:szCs w:val="24"/>
        </w:rPr>
        <w:t xml:space="preserve"> The results are also not necessarily “final” because the tests </w:t>
      </w:r>
      <w:r w:rsidR="00174574">
        <w:rPr>
          <w:sz w:val="24"/>
          <w:szCs w:val="24"/>
        </w:rPr>
        <w:t>haven’t reached the desired number of subjects (at least 16 were planned) because of</w:t>
      </w:r>
      <w:r w:rsidR="00E65D03" w:rsidRPr="00DF78C5">
        <w:rPr>
          <w:sz w:val="24"/>
          <w:szCs w:val="24"/>
        </w:rPr>
        <w:t xml:space="preserve"> the pandemic</w:t>
      </w:r>
      <w:r w:rsidR="00174574">
        <w:rPr>
          <w:sz w:val="24"/>
          <w:szCs w:val="24"/>
        </w:rPr>
        <w:t xml:space="preserve"> the</w:t>
      </w:r>
      <w:r w:rsidR="00E65D03" w:rsidRPr="00DF78C5">
        <w:rPr>
          <w:sz w:val="24"/>
          <w:szCs w:val="24"/>
        </w:rPr>
        <w:t xml:space="preserve"> tests </w:t>
      </w:r>
      <w:r w:rsidR="00174574">
        <w:rPr>
          <w:sz w:val="24"/>
          <w:szCs w:val="24"/>
        </w:rPr>
        <w:t xml:space="preserve">couldn’t get </w:t>
      </w:r>
      <w:r w:rsidR="00E65D03" w:rsidRPr="00DF78C5">
        <w:rPr>
          <w:sz w:val="24"/>
          <w:szCs w:val="24"/>
        </w:rPr>
        <w:t>populated with the normal number of subjects</w:t>
      </w:r>
      <w:r w:rsidR="00DF78C5">
        <w:rPr>
          <w:sz w:val="24"/>
          <w:szCs w:val="24"/>
        </w:rPr>
        <w:t xml:space="preserve"> within the available test slots</w:t>
      </w:r>
      <w:r w:rsidR="00E65D03" w:rsidRPr="00DF78C5">
        <w:rPr>
          <w:sz w:val="24"/>
          <w:szCs w:val="24"/>
        </w:rPr>
        <w:t>.</w:t>
      </w:r>
    </w:p>
    <w:p w14:paraId="3DCDDF5B" w14:textId="76310121" w:rsidR="00424B96" w:rsidRPr="00507B46" w:rsidRDefault="003A6FDB" w:rsidP="00424B96">
      <w:pPr>
        <w:pStyle w:val="berschrift3"/>
        <w:rPr>
          <w:lang w:val="en-US"/>
        </w:rPr>
      </w:pPr>
      <w:r>
        <w:rPr>
          <w:lang w:val="en-US"/>
        </w:rPr>
        <w:t>Results</w:t>
      </w:r>
    </w:p>
    <w:p w14:paraId="5DD66BEF" w14:textId="581CD55E" w:rsidR="00A76342" w:rsidRDefault="000E029F" w:rsidP="00F568AF">
      <w:pPr>
        <w:rPr>
          <w:sz w:val="24"/>
          <w:szCs w:val="24"/>
          <w:lang w:val="en-US"/>
        </w:rPr>
      </w:pPr>
      <w:r>
        <w:rPr>
          <w:noProof/>
          <w:sz w:val="24"/>
          <w:szCs w:val="24"/>
          <w:lang w:val="en-US"/>
        </w:rPr>
        <w:drawing>
          <wp:inline distT="0" distB="0" distL="0" distR="0" wp14:anchorId="10367B2D" wp14:editId="475076E3">
            <wp:extent cx="6118922" cy="54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12">
                      <a:extLst>
                        <a:ext uri="{28A0092B-C50C-407E-A947-70E740481C1C}">
                          <a14:useLocalDpi xmlns:a14="http://schemas.microsoft.com/office/drawing/2010/main" val="0"/>
                        </a:ext>
                      </a:extLst>
                    </a:blip>
                    <a:srcRect l="-6674" t="-3337" r="-6674" b="3308"/>
                    <a:stretch/>
                  </pic:blipFill>
                  <pic:spPr bwMode="auto">
                    <a:xfrm>
                      <a:off x="0" y="0"/>
                      <a:ext cx="6120765" cy="5401626"/>
                    </a:xfrm>
                    <a:prstGeom prst="rect">
                      <a:avLst/>
                    </a:prstGeom>
                    <a:ln>
                      <a:noFill/>
                    </a:ln>
                    <a:extLst>
                      <a:ext uri="{53640926-AAD7-44D8-BBD7-CCE9431645EC}">
                        <a14:shadowObscured xmlns:a14="http://schemas.microsoft.com/office/drawing/2010/main"/>
                      </a:ext>
                    </a:extLst>
                  </pic:spPr>
                </pic:pic>
              </a:graphicData>
            </a:graphic>
          </wp:inline>
        </w:drawing>
      </w:r>
    </w:p>
    <w:p w14:paraId="4924C8F4" w14:textId="264CDD88" w:rsidR="000E029F" w:rsidRDefault="00CC1043" w:rsidP="00F568AF">
      <w:pPr>
        <w:rPr>
          <w:sz w:val="24"/>
          <w:szCs w:val="24"/>
          <w:lang w:val="en-US"/>
        </w:rPr>
      </w:pPr>
      <w:r>
        <w:rPr>
          <w:noProof/>
          <w:sz w:val="24"/>
          <w:szCs w:val="24"/>
          <w:lang w:val="en-US"/>
        </w:rPr>
        <w:lastRenderedPageBreak/>
        <w:drawing>
          <wp:inline distT="0" distB="0" distL="0" distR="0" wp14:anchorId="0364F3C4" wp14:editId="08D674D6">
            <wp:extent cx="6105416" cy="52560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rotWithShape="1">
                    <a:blip r:embed="rId13">
                      <a:extLst>
                        <a:ext uri="{28A0092B-C50C-407E-A947-70E740481C1C}">
                          <a14:useLocalDpi xmlns:a14="http://schemas.microsoft.com/office/drawing/2010/main" val="0"/>
                        </a:ext>
                      </a:extLst>
                    </a:blip>
                    <a:srcRect l="-6674" t="549" r="-6660" b="1884"/>
                    <a:stretch/>
                  </pic:blipFill>
                  <pic:spPr bwMode="auto">
                    <a:xfrm>
                      <a:off x="0" y="0"/>
                      <a:ext cx="6110109" cy="5260040"/>
                    </a:xfrm>
                    <a:prstGeom prst="rect">
                      <a:avLst/>
                    </a:prstGeom>
                    <a:ln>
                      <a:noFill/>
                    </a:ln>
                    <a:extLst>
                      <a:ext uri="{53640926-AAD7-44D8-BBD7-CCE9431645EC}">
                        <a14:shadowObscured xmlns:a14="http://schemas.microsoft.com/office/drawing/2010/main"/>
                      </a:ext>
                    </a:extLst>
                  </pic:spPr>
                </pic:pic>
              </a:graphicData>
            </a:graphic>
          </wp:inline>
        </w:drawing>
      </w:r>
    </w:p>
    <w:p w14:paraId="6B8A0908" w14:textId="6E2C6D04" w:rsidR="003A6FDB" w:rsidRPr="00507B46" w:rsidRDefault="003A6FDB" w:rsidP="00F568AF">
      <w:pPr>
        <w:rPr>
          <w:sz w:val="24"/>
          <w:szCs w:val="24"/>
          <w:lang w:val="en-US"/>
        </w:rPr>
      </w:pPr>
      <w:r>
        <w:rPr>
          <w:noProof/>
          <w:sz w:val="24"/>
          <w:szCs w:val="24"/>
          <w:lang w:val="en-US"/>
        </w:rPr>
        <w:lastRenderedPageBreak/>
        <w:drawing>
          <wp:inline distT="0" distB="0" distL="0" distR="0" wp14:anchorId="395F2851" wp14:editId="4E093A07">
            <wp:extent cx="6116475" cy="54000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rotWithShape="1">
                    <a:blip r:embed="rId14">
                      <a:extLst>
                        <a:ext uri="{28A0092B-C50C-407E-A947-70E740481C1C}">
                          <a14:useLocalDpi xmlns:a14="http://schemas.microsoft.com/office/drawing/2010/main" val="0"/>
                        </a:ext>
                      </a:extLst>
                    </a:blip>
                    <a:srcRect l="-6685" t="-45" r="-6685" b="-45"/>
                    <a:stretch/>
                  </pic:blipFill>
                  <pic:spPr bwMode="auto">
                    <a:xfrm>
                      <a:off x="0" y="0"/>
                      <a:ext cx="6122023" cy="5404899"/>
                    </a:xfrm>
                    <a:prstGeom prst="rect">
                      <a:avLst/>
                    </a:prstGeom>
                    <a:ln>
                      <a:noFill/>
                    </a:ln>
                    <a:extLst>
                      <a:ext uri="{53640926-AAD7-44D8-BBD7-CCE9431645EC}">
                        <a14:shadowObscured xmlns:a14="http://schemas.microsoft.com/office/drawing/2010/main"/>
                      </a:ext>
                    </a:extLst>
                  </pic:spPr>
                </pic:pic>
              </a:graphicData>
            </a:graphic>
          </wp:inline>
        </w:drawing>
      </w:r>
    </w:p>
    <w:p w14:paraId="5F7DC15D" w14:textId="76796969" w:rsidR="008E2EAC" w:rsidRPr="00507B46" w:rsidRDefault="008E2EAC" w:rsidP="008E2EAC">
      <w:pPr>
        <w:pStyle w:val="berschrift2"/>
        <w:rPr>
          <w:lang w:val="en-US"/>
        </w:rPr>
      </w:pPr>
      <w:r w:rsidRPr="00507B46">
        <w:rPr>
          <w:lang w:val="en-US"/>
        </w:rPr>
        <w:t>3.</w:t>
      </w:r>
      <w:r w:rsidRPr="00507B46">
        <w:rPr>
          <w:lang w:val="en-US"/>
        </w:rPr>
        <w:tab/>
      </w:r>
      <w:r w:rsidR="007B0711">
        <w:rPr>
          <w:lang w:val="en-US"/>
        </w:rPr>
        <w:t>Discussion</w:t>
      </w:r>
    </w:p>
    <w:p w14:paraId="32D463D4" w14:textId="65D5A6D6" w:rsidR="00E67127" w:rsidRDefault="003A6FDB" w:rsidP="003A6FDB">
      <w:pPr>
        <w:rPr>
          <w:sz w:val="24"/>
          <w:szCs w:val="24"/>
          <w:lang w:val="en-US"/>
        </w:rPr>
      </w:pPr>
      <w:r w:rsidRPr="00DF78C5">
        <w:rPr>
          <w:sz w:val="24"/>
          <w:szCs w:val="24"/>
          <w:lang w:val="en-US"/>
        </w:rPr>
        <w:t xml:space="preserve">While the results in clause 2 </w:t>
      </w:r>
      <w:r w:rsidR="00E67127">
        <w:rPr>
          <w:sz w:val="24"/>
          <w:szCs w:val="24"/>
          <w:lang w:val="en-US"/>
        </w:rPr>
        <w:t>are</w:t>
      </w:r>
      <w:r w:rsidRPr="00DF78C5">
        <w:rPr>
          <w:sz w:val="24"/>
          <w:szCs w:val="24"/>
          <w:lang w:val="en-US"/>
        </w:rPr>
        <w:t xml:space="preserve"> somewhat expected, there </w:t>
      </w:r>
      <w:r w:rsidR="00E65D03" w:rsidRPr="00DF78C5">
        <w:rPr>
          <w:sz w:val="24"/>
          <w:szCs w:val="24"/>
          <w:lang w:val="en-US"/>
        </w:rPr>
        <w:t>has been one</w:t>
      </w:r>
      <w:r w:rsidR="00E67127">
        <w:rPr>
          <w:sz w:val="24"/>
          <w:szCs w:val="24"/>
          <w:lang w:val="en-US"/>
        </w:rPr>
        <w:t xml:space="preserve"> unexpected</w:t>
      </w:r>
      <w:r w:rsidR="00DF78C5">
        <w:rPr>
          <w:sz w:val="24"/>
          <w:szCs w:val="24"/>
          <w:lang w:val="en-US"/>
        </w:rPr>
        <w:t xml:space="preserve"> observation that </w:t>
      </w:r>
      <w:r w:rsidR="008F0361">
        <w:rPr>
          <w:sz w:val="24"/>
          <w:szCs w:val="24"/>
          <w:lang w:val="en-US"/>
        </w:rPr>
        <w:t>the source considers</w:t>
      </w:r>
      <w:r w:rsidR="00DF78C5">
        <w:rPr>
          <w:sz w:val="24"/>
          <w:szCs w:val="24"/>
          <w:lang w:val="en-US"/>
        </w:rPr>
        <w:t xml:space="preserve"> concerning: Naïve subjects can hardly (or are unable to) differentiate HOA3 from </w:t>
      </w:r>
      <w:r w:rsidR="001B1F9D">
        <w:rPr>
          <w:sz w:val="24"/>
          <w:szCs w:val="24"/>
          <w:lang w:val="en-US"/>
        </w:rPr>
        <w:t>FOA and even HOA0, which is a non-spatial mono signal. The three uncoded reference conditions were</w:t>
      </w:r>
      <w:r w:rsidR="00C80D99">
        <w:rPr>
          <w:sz w:val="24"/>
          <w:szCs w:val="24"/>
          <w:lang w:val="en-US"/>
        </w:rPr>
        <w:t xml:space="preserve"> very</w:t>
      </w:r>
      <w:r w:rsidR="001B1F9D">
        <w:rPr>
          <w:sz w:val="24"/>
          <w:szCs w:val="24"/>
          <w:lang w:val="en-US"/>
        </w:rPr>
        <w:t xml:space="preserve"> well differentiated by experienced listeners, though.</w:t>
      </w:r>
    </w:p>
    <w:p w14:paraId="405D89D7" w14:textId="0BC288C0" w:rsidR="008E2EAC" w:rsidRDefault="00E67127" w:rsidP="003A6FDB">
      <w:pPr>
        <w:rPr>
          <w:sz w:val="24"/>
          <w:szCs w:val="24"/>
          <w:lang w:val="en-US"/>
        </w:rPr>
      </w:pPr>
      <w:r>
        <w:rPr>
          <w:sz w:val="24"/>
          <w:szCs w:val="24"/>
          <w:lang w:val="en-US"/>
        </w:rPr>
        <w:t>NOTE: The three most left conditions are the uncoded conditions</w:t>
      </w:r>
      <w:r w:rsidR="001B0A9D">
        <w:rPr>
          <w:sz w:val="24"/>
          <w:szCs w:val="24"/>
          <w:lang w:val="en-US"/>
        </w:rPr>
        <w:t xml:space="preserve"> of 3</w:t>
      </w:r>
      <w:r w:rsidR="001B0A9D" w:rsidRPr="001B0A9D">
        <w:rPr>
          <w:sz w:val="24"/>
          <w:szCs w:val="24"/>
          <w:vertAlign w:val="superscript"/>
          <w:lang w:val="en-US"/>
        </w:rPr>
        <w:t>rd</w:t>
      </w:r>
      <w:r w:rsidR="001B0A9D">
        <w:rPr>
          <w:sz w:val="24"/>
          <w:szCs w:val="24"/>
          <w:lang w:val="en-US"/>
        </w:rPr>
        <w:t xml:space="preserve"> order, 1</w:t>
      </w:r>
      <w:r w:rsidR="001B0A9D" w:rsidRPr="001B0A9D">
        <w:rPr>
          <w:sz w:val="24"/>
          <w:szCs w:val="24"/>
          <w:vertAlign w:val="superscript"/>
          <w:lang w:val="en-US"/>
        </w:rPr>
        <w:t>st</w:t>
      </w:r>
      <w:r w:rsidR="001B0A9D">
        <w:rPr>
          <w:sz w:val="24"/>
          <w:szCs w:val="24"/>
          <w:lang w:val="en-US"/>
        </w:rPr>
        <w:t xml:space="preserve"> order and 0</w:t>
      </w:r>
      <w:r w:rsidR="001B0A9D" w:rsidRPr="001B0A9D">
        <w:rPr>
          <w:sz w:val="24"/>
          <w:szCs w:val="24"/>
          <w:vertAlign w:val="superscript"/>
          <w:lang w:val="en-US"/>
        </w:rPr>
        <w:t>th</w:t>
      </w:r>
      <w:r w:rsidR="001B0A9D">
        <w:rPr>
          <w:sz w:val="24"/>
          <w:szCs w:val="24"/>
          <w:lang w:val="en-US"/>
        </w:rPr>
        <w:t xml:space="preserve"> order </w:t>
      </w:r>
      <w:proofErr w:type="spellStart"/>
      <w:r w:rsidR="001B0A9D">
        <w:rPr>
          <w:sz w:val="24"/>
          <w:szCs w:val="24"/>
          <w:lang w:val="en-US"/>
        </w:rPr>
        <w:t>Ambisonics</w:t>
      </w:r>
      <w:proofErr w:type="spellEnd"/>
      <w:r>
        <w:rPr>
          <w:sz w:val="24"/>
          <w:szCs w:val="24"/>
          <w:lang w:val="en-US"/>
        </w:rPr>
        <w:t>.</w:t>
      </w:r>
    </w:p>
    <w:p w14:paraId="73ACBC8E" w14:textId="778E52BC" w:rsidR="001B1F9D" w:rsidRDefault="001B1F9D" w:rsidP="003A6FDB">
      <w:pPr>
        <w:rPr>
          <w:sz w:val="24"/>
          <w:szCs w:val="24"/>
          <w:lang w:val="en-US"/>
        </w:rPr>
      </w:pPr>
      <w:r>
        <w:rPr>
          <w:sz w:val="24"/>
          <w:szCs w:val="24"/>
          <w:lang w:val="en-US"/>
        </w:rPr>
        <w:t xml:space="preserve">A definite reason can hardly be derived from this little </w:t>
      </w:r>
      <w:r w:rsidR="00E67127">
        <w:rPr>
          <w:sz w:val="24"/>
          <w:szCs w:val="24"/>
          <w:lang w:val="en-US"/>
        </w:rPr>
        <w:t>number</w:t>
      </w:r>
      <w:r>
        <w:rPr>
          <w:sz w:val="24"/>
          <w:szCs w:val="24"/>
          <w:lang w:val="en-US"/>
        </w:rPr>
        <w:t xml:space="preserve"> of results, the difference between naïve and experienced subjects could however hint at some systematic issue with naïve subjects, that they have been hardly exposed to spatial or binaural audio in a telecommunications context. Of course</w:t>
      </w:r>
      <w:r w:rsidR="00E67127">
        <w:rPr>
          <w:sz w:val="24"/>
          <w:szCs w:val="24"/>
          <w:lang w:val="en-US"/>
        </w:rPr>
        <w:t>,</w:t>
      </w:r>
      <w:r>
        <w:rPr>
          <w:sz w:val="24"/>
          <w:szCs w:val="24"/>
          <w:lang w:val="en-US"/>
        </w:rPr>
        <w:t xml:space="preserve"> every human knows binaural audio</w:t>
      </w:r>
      <w:r w:rsidR="001B0A9D">
        <w:rPr>
          <w:sz w:val="24"/>
          <w:szCs w:val="24"/>
          <w:lang w:val="en-US"/>
        </w:rPr>
        <w:t xml:space="preserve"> as </w:t>
      </w:r>
      <w:r w:rsidR="00C80D99">
        <w:rPr>
          <w:sz w:val="24"/>
          <w:szCs w:val="24"/>
          <w:lang w:val="en-US"/>
        </w:rPr>
        <w:t xml:space="preserve">a </w:t>
      </w:r>
      <w:r w:rsidR="001B0A9D">
        <w:rPr>
          <w:sz w:val="24"/>
          <w:szCs w:val="24"/>
          <w:lang w:val="en-US"/>
        </w:rPr>
        <w:t>built-in human feature for audio source localization</w:t>
      </w:r>
      <w:r w:rsidR="00C80D99">
        <w:rPr>
          <w:sz w:val="24"/>
          <w:szCs w:val="24"/>
          <w:lang w:val="en-US"/>
        </w:rPr>
        <w:t xml:space="preserve"> an experiencing sound </w:t>
      </w:r>
      <w:proofErr w:type="spellStart"/>
      <w:proofErr w:type="gramStart"/>
      <w:r w:rsidR="00C80D99">
        <w:rPr>
          <w:sz w:val="24"/>
          <w:szCs w:val="24"/>
          <w:lang w:val="en-US"/>
        </w:rPr>
        <w:t>scapes</w:t>
      </w:r>
      <w:proofErr w:type="spellEnd"/>
      <w:proofErr w:type="gramEnd"/>
      <w:r w:rsidR="001B0A9D">
        <w:rPr>
          <w:sz w:val="24"/>
          <w:szCs w:val="24"/>
          <w:lang w:val="en-US"/>
        </w:rPr>
        <w:t>.</w:t>
      </w:r>
      <w:r>
        <w:rPr>
          <w:sz w:val="24"/>
          <w:szCs w:val="24"/>
          <w:lang w:val="en-US"/>
        </w:rPr>
        <w:t xml:space="preserve"> </w:t>
      </w:r>
      <w:r w:rsidR="001B0A9D">
        <w:rPr>
          <w:sz w:val="24"/>
          <w:szCs w:val="24"/>
          <w:lang w:val="en-US"/>
        </w:rPr>
        <w:t xml:space="preserve">However, </w:t>
      </w:r>
      <w:r>
        <w:rPr>
          <w:sz w:val="24"/>
          <w:szCs w:val="24"/>
          <w:lang w:val="en-US"/>
        </w:rPr>
        <w:t xml:space="preserve">the </w:t>
      </w:r>
      <w:r w:rsidR="001B0A9D">
        <w:rPr>
          <w:sz w:val="24"/>
          <w:szCs w:val="24"/>
          <w:lang w:val="en-US"/>
        </w:rPr>
        <w:t>practical non-existence (the user base is still small)</w:t>
      </w:r>
      <w:r>
        <w:rPr>
          <w:sz w:val="24"/>
          <w:szCs w:val="24"/>
          <w:lang w:val="en-US"/>
        </w:rPr>
        <w:t xml:space="preserve"> of spatial</w:t>
      </w:r>
      <w:r w:rsidR="001B0A9D">
        <w:rPr>
          <w:sz w:val="24"/>
          <w:szCs w:val="24"/>
          <w:lang w:val="en-US"/>
        </w:rPr>
        <w:t xml:space="preserve"> audio</w:t>
      </w:r>
      <w:r>
        <w:rPr>
          <w:sz w:val="24"/>
          <w:szCs w:val="24"/>
          <w:lang w:val="en-US"/>
        </w:rPr>
        <w:t xml:space="preserve"> communications systems and </w:t>
      </w:r>
      <w:r w:rsidR="008F5E19">
        <w:rPr>
          <w:sz w:val="24"/>
          <w:szCs w:val="24"/>
          <w:lang w:val="en-US"/>
        </w:rPr>
        <w:t xml:space="preserve">multimedia consumption of </w:t>
      </w:r>
      <w:proofErr w:type="gramStart"/>
      <w:r w:rsidR="008F5E19">
        <w:rPr>
          <w:sz w:val="24"/>
          <w:szCs w:val="24"/>
          <w:lang w:val="en-US"/>
        </w:rPr>
        <w:t>e.g.</w:t>
      </w:r>
      <w:proofErr w:type="gramEnd"/>
      <w:r w:rsidR="008F5E19">
        <w:rPr>
          <w:sz w:val="24"/>
          <w:szCs w:val="24"/>
          <w:lang w:val="en-US"/>
        </w:rPr>
        <w:t xml:space="preserve"> videos or streamed music using headphones with binaural audio makes it a tough call for subjects to evaluate spatial audio, i.e. to evaluate a system they have </w:t>
      </w:r>
      <w:r w:rsidR="00C80D99">
        <w:rPr>
          <w:sz w:val="24"/>
          <w:szCs w:val="24"/>
          <w:lang w:val="en-US"/>
        </w:rPr>
        <w:t xml:space="preserve">almost </w:t>
      </w:r>
      <w:r w:rsidR="008F5E19">
        <w:rPr>
          <w:sz w:val="24"/>
          <w:szCs w:val="24"/>
          <w:lang w:val="en-US"/>
        </w:rPr>
        <w:t xml:space="preserve">never been exposed to. The experienced listeners </w:t>
      </w:r>
      <w:r w:rsidR="001B0A9D">
        <w:rPr>
          <w:sz w:val="24"/>
          <w:szCs w:val="24"/>
          <w:lang w:val="en-US"/>
        </w:rPr>
        <w:t xml:space="preserve">are </w:t>
      </w:r>
      <w:r w:rsidR="00C80D99">
        <w:rPr>
          <w:sz w:val="24"/>
          <w:szCs w:val="24"/>
          <w:lang w:val="en-US"/>
        </w:rPr>
        <w:t xml:space="preserve">members of </w:t>
      </w:r>
      <w:r w:rsidR="001B0A9D">
        <w:rPr>
          <w:sz w:val="24"/>
          <w:szCs w:val="24"/>
          <w:lang w:val="en-US"/>
        </w:rPr>
        <w:t xml:space="preserve">staff of the source and </w:t>
      </w:r>
      <w:r w:rsidR="008F5E19">
        <w:rPr>
          <w:sz w:val="24"/>
          <w:szCs w:val="24"/>
          <w:lang w:val="en-US"/>
        </w:rPr>
        <w:t xml:space="preserve">at least know about the existence of binaural rendering and </w:t>
      </w:r>
      <w:r w:rsidR="008F5E19">
        <w:rPr>
          <w:sz w:val="24"/>
          <w:szCs w:val="24"/>
          <w:lang w:val="en-US"/>
        </w:rPr>
        <w:lastRenderedPageBreak/>
        <w:t>the fact that sound can be perceived spatially</w:t>
      </w:r>
      <w:r w:rsidR="00C80D99">
        <w:rPr>
          <w:sz w:val="24"/>
          <w:szCs w:val="24"/>
          <w:lang w:val="en-US"/>
        </w:rPr>
        <w:t xml:space="preserve"> or had some previous exposure to spatial audio systems</w:t>
      </w:r>
      <w:r w:rsidR="008F5E19">
        <w:rPr>
          <w:sz w:val="24"/>
          <w:szCs w:val="24"/>
          <w:lang w:val="en-US"/>
        </w:rPr>
        <w:t>.</w:t>
      </w:r>
    </w:p>
    <w:p w14:paraId="0C9F5E6C" w14:textId="78325189" w:rsidR="008F5E19" w:rsidRDefault="008F5E19" w:rsidP="003A6FDB">
      <w:pPr>
        <w:rPr>
          <w:sz w:val="24"/>
          <w:szCs w:val="24"/>
          <w:lang w:val="en-US"/>
        </w:rPr>
      </w:pPr>
      <w:r>
        <w:rPr>
          <w:sz w:val="24"/>
          <w:szCs w:val="24"/>
          <w:lang w:val="en-US"/>
        </w:rPr>
        <w:t xml:space="preserve">The instructions for the tests only mentioned that it is “stereo” content, there was no explicit training </w:t>
      </w:r>
      <w:r w:rsidR="00C80D99">
        <w:rPr>
          <w:sz w:val="24"/>
          <w:szCs w:val="24"/>
          <w:lang w:val="en-US"/>
        </w:rPr>
        <w:t xml:space="preserve">(besides the practice items) </w:t>
      </w:r>
      <w:r>
        <w:rPr>
          <w:sz w:val="24"/>
          <w:szCs w:val="24"/>
          <w:lang w:val="en-US"/>
        </w:rPr>
        <w:t xml:space="preserve">or explanation what </w:t>
      </w:r>
      <w:r w:rsidR="00C80D99">
        <w:rPr>
          <w:sz w:val="24"/>
          <w:szCs w:val="24"/>
          <w:lang w:val="en-US"/>
        </w:rPr>
        <w:t>“</w:t>
      </w:r>
      <w:r>
        <w:rPr>
          <w:sz w:val="24"/>
          <w:szCs w:val="24"/>
          <w:lang w:val="en-US"/>
        </w:rPr>
        <w:t>spatial audio</w:t>
      </w:r>
      <w:r w:rsidR="00C80D99">
        <w:rPr>
          <w:sz w:val="24"/>
          <w:szCs w:val="24"/>
          <w:lang w:val="en-US"/>
        </w:rPr>
        <w:t>”</w:t>
      </w:r>
      <w:r>
        <w:rPr>
          <w:sz w:val="24"/>
          <w:szCs w:val="24"/>
          <w:lang w:val="en-US"/>
        </w:rPr>
        <w:t xml:space="preserve"> is and what effects can be achieved using binaural audio. </w:t>
      </w:r>
      <w:r w:rsidR="008645AE">
        <w:rPr>
          <w:sz w:val="24"/>
          <w:szCs w:val="24"/>
          <w:lang w:val="en-US"/>
        </w:rPr>
        <w:t xml:space="preserve">As such the source thinks this is a deficiency in the test instructions and therefore naïve subjects should not evaluate spatial audio using binaural listening in a DCR test as presented above without explicit exposure to </w:t>
      </w:r>
      <w:proofErr w:type="spellStart"/>
      <w:r w:rsidR="008645AE">
        <w:rPr>
          <w:sz w:val="24"/>
          <w:szCs w:val="24"/>
          <w:lang w:val="en-US"/>
        </w:rPr>
        <w:t>binaurali</w:t>
      </w:r>
      <w:r w:rsidR="009D549B">
        <w:rPr>
          <w:sz w:val="24"/>
          <w:szCs w:val="24"/>
          <w:lang w:val="en-US"/>
        </w:rPr>
        <w:t>s</w:t>
      </w:r>
      <w:r w:rsidR="008645AE">
        <w:rPr>
          <w:sz w:val="24"/>
          <w:szCs w:val="24"/>
          <w:lang w:val="en-US"/>
        </w:rPr>
        <w:t>ed</w:t>
      </w:r>
      <w:proofErr w:type="spellEnd"/>
      <w:r w:rsidR="008645AE">
        <w:rPr>
          <w:sz w:val="24"/>
          <w:szCs w:val="24"/>
          <w:lang w:val="en-US"/>
        </w:rPr>
        <w:t xml:space="preserve"> audio. Such explicit exposure would however render those subjects into experienced listeners.</w:t>
      </w:r>
    </w:p>
    <w:p w14:paraId="37B797DD" w14:textId="0ABFDBCB" w:rsidR="002967F8" w:rsidRDefault="002967F8" w:rsidP="003A6FDB">
      <w:pPr>
        <w:rPr>
          <w:sz w:val="24"/>
          <w:szCs w:val="24"/>
          <w:lang w:val="en-US"/>
        </w:rPr>
      </w:pPr>
      <w:r>
        <w:rPr>
          <w:sz w:val="24"/>
          <w:szCs w:val="24"/>
          <w:lang w:val="en-US"/>
        </w:rPr>
        <w:t xml:space="preserve">Based on </w:t>
      </w:r>
      <w:r w:rsidR="006D1A88">
        <w:rPr>
          <w:sz w:val="24"/>
          <w:szCs w:val="24"/>
          <w:lang w:val="en-US"/>
        </w:rPr>
        <w:t xml:space="preserve">isolated </w:t>
      </w:r>
      <w:r>
        <w:rPr>
          <w:sz w:val="24"/>
          <w:szCs w:val="24"/>
          <w:lang w:val="en-US"/>
        </w:rPr>
        <w:t xml:space="preserve">feedback from </w:t>
      </w:r>
      <w:r w:rsidR="008E64F3">
        <w:rPr>
          <w:sz w:val="24"/>
          <w:szCs w:val="24"/>
          <w:lang w:val="en-US"/>
        </w:rPr>
        <w:t xml:space="preserve">some </w:t>
      </w:r>
      <w:r>
        <w:rPr>
          <w:sz w:val="24"/>
          <w:szCs w:val="24"/>
          <w:lang w:val="en-US"/>
        </w:rPr>
        <w:t xml:space="preserve">subjects, the rating scale of DCR (just asking for the level of degradation and annoyance) </w:t>
      </w:r>
      <w:r w:rsidR="006D1A88">
        <w:rPr>
          <w:sz w:val="24"/>
          <w:szCs w:val="24"/>
          <w:lang w:val="en-US"/>
        </w:rPr>
        <w:t>lead</w:t>
      </w:r>
      <w:r w:rsidR="0031517E">
        <w:rPr>
          <w:sz w:val="24"/>
          <w:szCs w:val="24"/>
          <w:lang w:val="en-US"/>
        </w:rPr>
        <w:t>s</w:t>
      </w:r>
      <w:r w:rsidR="006D1A88">
        <w:rPr>
          <w:sz w:val="24"/>
          <w:szCs w:val="24"/>
          <w:lang w:val="en-US"/>
        </w:rPr>
        <w:t xml:space="preserve"> to confusion, as those subjects reported that they heard a difference, but didn’t consider it a degradation. This feedback could be related to the hypothesis above, that mono is no degradation if that’s the current state-of-the-art.</w:t>
      </w:r>
      <w:r w:rsidR="00692A37">
        <w:rPr>
          <w:sz w:val="24"/>
          <w:szCs w:val="24"/>
          <w:lang w:val="en-US"/>
        </w:rPr>
        <w:t xml:space="preserve"> Thus</w:t>
      </w:r>
      <w:r w:rsidR="008E64F3">
        <w:rPr>
          <w:sz w:val="24"/>
          <w:szCs w:val="24"/>
          <w:lang w:val="en-US"/>
        </w:rPr>
        <w:t>,</w:t>
      </w:r>
      <w:r w:rsidR="00692A37">
        <w:rPr>
          <w:sz w:val="24"/>
          <w:szCs w:val="24"/>
          <w:lang w:val="en-US"/>
        </w:rPr>
        <w:t xml:space="preserve"> one could also consider </w:t>
      </w:r>
      <w:r w:rsidR="008E64F3">
        <w:rPr>
          <w:sz w:val="24"/>
          <w:szCs w:val="24"/>
          <w:lang w:val="en-US"/>
        </w:rPr>
        <w:t>looking</w:t>
      </w:r>
      <w:r w:rsidR="00692A37">
        <w:rPr>
          <w:sz w:val="24"/>
          <w:szCs w:val="24"/>
          <w:lang w:val="en-US"/>
        </w:rPr>
        <w:t xml:space="preserve"> at generic differences and not just degradation</w:t>
      </w:r>
      <w:r w:rsidR="00990FB8">
        <w:rPr>
          <w:sz w:val="24"/>
          <w:szCs w:val="24"/>
          <w:lang w:val="en-US"/>
        </w:rPr>
        <w:t xml:space="preserve"> in the DCR rating scale</w:t>
      </w:r>
      <w:r w:rsidR="00692A37">
        <w:rPr>
          <w:sz w:val="24"/>
          <w:szCs w:val="24"/>
          <w:lang w:val="en-US"/>
        </w:rPr>
        <w:t>.</w:t>
      </w:r>
    </w:p>
    <w:p w14:paraId="15C73FA5" w14:textId="30216C1F" w:rsidR="008645AE" w:rsidRDefault="008645AE" w:rsidP="003A6FDB">
      <w:pPr>
        <w:rPr>
          <w:sz w:val="24"/>
          <w:szCs w:val="24"/>
          <w:lang w:val="en-US"/>
        </w:rPr>
      </w:pPr>
      <w:r>
        <w:rPr>
          <w:sz w:val="24"/>
          <w:szCs w:val="24"/>
          <w:lang w:val="en-US"/>
        </w:rPr>
        <w:t xml:space="preserve">There may also be other reasons for </w:t>
      </w:r>
      <w:r w:rsidR="008E64F3">
        <w:rPr>
          <w:sz w:val="24"/>
          <w:szCs w:val="24"/>
          <w:lang w:val="en-US"/>
        </w:rPr>
        <w:t>worse</w:t>
      </w:r>
      <w:r>
        <w:rPr>
          <w:sz w:val="24"/>
          <w:szCs w:val="24"/>
          <w:lang w:val="en-US"/>
        </w:rPr>
        <w:t xml:space="preserve"> performance of naïve subjects</w:t>
      </w:r>
      <w:r w:rsidR="008E64F3">
        <w:rPr>
          <w:sz w:val="24"/>
          <w:szCs w:val="24"/>
          <w:lang w:val="en-US"/>
        </w:rPr>
        <w:t xml:space="preserve"> compared to experienced listeners</w:t>
      </w:r>
      <w:r>
        <w:rPr>
          <w:sz w:val="24"/>
          <w:szCs w:val="24"/>
          <w:lang w:val="en-US"/>
        </w:rPr>
        <w:t xml:space="preserve"> to compare a full spatial </w:t>
      </w:r>
      <w:proofErr w:type="spellStart"/>
      <w:r>
        <w:rPr>
          <w:sz w:val="24"/>
          <w:szCs w:val="24"/>
          <w:lang w:val="en-US"/>
        </w:rPr>
        <w:t>binaurali</w:t>
      </w:r>
      <w:r w:rsidR="009D549B">
        <w:rPr>
          <w:sz w:val="24"/>
          <w:szCs w:val="24"/>
          <w:lang w:val="en-US"/>
        </w:rPr>
        <w:t>s</w:t>
      </w:r>
      <w:r>
        <w:rPr>
          <w:sz w:val="24"/>
          <w:szCs w:val="24"/>
          <w:lang w:val="en-US"/>
        </w:rPr>
        <w:t>ed</w:t>
      </w:r>
      <w:proofErr w:type="spellEnd"/>
      <w:r>
        <w:rPr>
          <w:sz w:val="24"/>
          <w:szCs w:val="24"/>
          <w:lang w:val="en-US"/>
        </w:rPr>
        <w:t xml:space="preserve"> audio signal and plain mono, the source is very much interested in feedback from other experts in the field.</w:t>
      </w:r>
    </w:p>
    <w:p w14:paraId="7F2432AA" w14:textId="602A9C73" w:rsidR="000F69CD" w:rsidRDefault="000F69CD" w:rsidP="003A6FDB">
      <w:pPr>
        <w:rPr>
          <w:sz w:val="24"/>
          <w:szCs w:val="24"/>
          <w:lang w:val="en-US"/>
        </w:rPr>
      </w:pPr>
      <w:r>
        <w:rPr>
          <w:sz w:val="24"/>
          <w:szCs w:val="24"/>
          <w:lang w:val="en-US"/>
        </w:rPr>
        <w:t>Other conclusions</w:t>
      </w:r>
      <w:r w:rsidR="0031517E">
        <w:rPr>
          <w:sz w:val="24"/>
          <w:szCs w:val="24"/>
          <w:lang w:val="en-US"/>
        </w:rPr>
        <w:t xml:space="preserve"> (besides the weak differentiation of mono and spatial audio of naïve subjects)</w:t>
      </w:r>
      <w:r>
        <w:rPr>
          <w:sz w:val="24"/>
          <w:szCs w:val="24"/>
          <w:lang w:val="en-US"/>
        </w:rPr>
        <w:t xml:space="preserve"> from the test potentially of relevance for </w:t>
      </w:r>
      <w:proofErr w:type="gramStart"/>
      <w:r>
        <w:rPr>
          <w:sz w:val="24"/>
          <w:szCs w:val="24"/>
          <w:lang w:val="en-US"/>
        </w:rPr>
        <w:t>e.g.</w:t>
      </w:r>
      <w:proofErr w:type="gramEnd"/>
      <w:r>
        <w:rPr>
          <w:sz w:val="24"/>
          <w:szCs w:val="24"/>
          <w:lang w:val="en-US"/>
        </w:rPr>
        <w:t xml:space="preserve"> IVAS-3 can be roughly summarized as follows:</w:t>
      </w:r>
    </w:p>
    <w:p w14:paraId="6C657739" w14:textId="44AFB6AC" w:rsidR="000F69CD" w:rsidRDefault="000F69CD" w:rsidP="000F69CD">
      <w:pPr>
        <w:pStyle w:val="Listenabsatz"/>
        <w:numPr>
          <w:ilvl w:val="0"/>
          <w:numId w:val="38"/>
        </w:numPr>
      </w:pPr>
      <w:r>
        <w:t>EVS Mono as a reference codec in multi-mono configuration in general works</w:t>
      </w:r>
      <w:r w:rsidR="005E29F7">
        <w:t xml:space="preserve"> and scales with bit rate</w:t>
      </w:r>
    </w:p>
    <w:p w14:paraId="0118EA68" w14:textId="24183FAE" w:rsidR="000F69CD" w:rsidRDefault="000F69CD" w:rsidP="000F69CD">
      <w:pPr>
        <w:pStyle w:val="Listenabsatz"/>
        <w:numPr>
          <w:ilvl w:val="0"/>
          <w:numId w:val="38"/>
        </w:numPr>
      </w:pPr>
      <w:r>
        <w:t>EVS Mono at lower rates in higher complexity multi-mono configuration performs worse than the same EVS rate use for a lower complexity multi-mono configuration or mono</w:t>
      </w:r>
    </w:p>
    <w:p w14:paraId="514FBA3F" w14:textId="7BB30468" w:rsidR="000F69CD" w:rsidRDefault="000F69CD" w:rsidP="000F69CD">
      <w:pPr>
        <w:pStyle w:val="Listenabsatz"/>
        <w:numPr>
          <w:ilvl w:val="0"/>
          <w:numId w:val="38"/>
        </w:numPr>
      </w:pPr>
      <w:r>
        <w:t xml:space="preserve">EVS Mono at higher rates </w:t>
      </w:r>
      <w:r w:rsidR="000B722C">
        <w:t>scales towards the uncoded reference</w:t>
      </w:r>
      <w:r w:rsidR="00214F1C">
        <w:t xml:space="preserve"> </w:t>
      </w:r>
      <w:proofErr w:type="gramStart"/>
      <w:r w:rsidR="00214F1C">
        <w:t>and also</w:t>
      </w:r>
      <w:proofErr w:type="gramEnd"/>
      <w:r w:rsidR="00214F1C">
        <w:t xml:space="preserve"> exposes the differences in terms of spatial resolution</w:t>
      </w:r>
    </w:p>
    <w:p w14:paraId="0B9BA4A5" w14:textId="568762F3" w:rsidR="000F69CD" w:rsidRPr="00507B46" w:rsidRDefault="000F69CD" w:rsidP="000F69CD">
      <w:pPr>
        <w:pStyle w:val="Listenabsatz"/>
        <w:numPr>
          <w:ilvl w:val="0"/>
          <w:numId w:val="38"/>
        </w:numPr>
      </w:pPr>
      <w:r>
        <w:t xml:space="preserve">The ESDRU currently proposed for ITU-T STL </w:t>
      </w:r>
      <w:r w:rsidR="005E29F7">
        <w:t>can be used for</w:t>
      </w:r>
      <w:r>
        <w:t xml:space="preserve"> </w:t>
      </w:r>
      <w:proofErr w:type="spellStart"/>
      <w:r>
        <w:t>binaurali</w:t>
      </w:r>
      <w:r w:rsidR="00DD0CA0">
        <w:t>s</w:t>
      </w:r>
      <w:r>
        <w:t>ed</w:t>
      </w:r>
      <w:proofErr w:type="spellEnd"/>
      <w:r>
        <w:t xml:space="preserve"> content</w:t>
      </w:r>
    </w:p>
    <w:p w14:paraId="7C79EC26" w14:textId="25C4C6FA" w:rsidR="000F69CD" w:rsidRPr="00E21C8B" w:rsidRDefault="002967F8" w:rsidP="003A6FDB">
      <w:pPr>
        <w:pStyle w:val="Listenabsatz"/>
        <w:numPr>
          <w:ilvl w:val="0"/>
          <w:numId w:val="38"/>
        </w:numPr>
      </w:pPr>
      <w:r>
        <w:t>Experienced listeners tend to use the full voting scale, while naïve subjects rarely consider items to be “</w:t>
      </w:r>
      <w:r w:rsidR="005E29F7">
        <w:t xml:space="preserve">very </w:t>
      </w:r>
      <w:r>
        <w:t>annoying”.</w:t>
      </w:r>
    </w:p>
    <w:p w14:paraId="666F3AC6" w14:textId="2CE2B5C7" w:rsidR="000733EF" w:rsidRPr="00507B46" w:rsidRDefault="008E2EAC" w:rsidP="000733EF">
      <w:pPr>
        <w:pStyle w:val="berschrift2"/>
        <w:rPr>
          <w:lang w:val="en-US"/>
        </w:rPr>
      </w:pPr>
      <w:r w:rsidRPr="00507B46">
        <w:rPr>
          <w:lang w:val="en-US"/>
        </w:rPr>
        <w:t>4</w:t>
      </w:r>
      <w:r w:rsidR="000733EF" w:rsidRPr="00507B46">
        <w:rPr>
          <w:lang w:val="en-US"/>
        </w:rPr>
        <w:t>.</w:t>
      </w:r>
      <w:r w:rsidR="000733EF" w:rsidRPr="00507B46">
        <w:rPr>
          <w:lang w:val="en-US"/>
        </w:rPr>
        <w:tab/>
      </w:r>
      <w:r w:rsidR="007B0711">
        <w:rPr>
          <w:lang w:val="en-US"/>
        </w:rPr>
        <w:t>Summary</w:t>
      </w:r>
    </w:p>
    <w:p w14:paraId="33FE3EE6" w14:textId="6CBB34D3" w:rsidR="005C057E" w:rsidRDefault="00AE0DCF" w:rsidP="00AE0DCF">
      <w:pPr>
        <w:rPr>
          <w:sz w:val="24"/>
          <w:szCs w:val="24"/>
          <w:lang w:val="en-US"/>
        </w:rPr>
      </w:pPr>
      <w:r w:rsidRPr="00507B46">
        <w:rPr>
          <w:sz w:val="24"/>
          <w:szCs w:val="24"/>
          <w:lang w:val="en-US"/>
        </w:rPr>
        <w:t xml:space="preserve">The </w:t>
      </w:r>
      <w:r w:rsidR="007B0711">
        <w:rPr>
          <w:sz w:val="24"/>
          <w:szCs w:val="24"/>
          <w:lang w:val="en-US"/>
        </w:rPr>
        <w:t xml:space="preserve">source presented listening test results of </w:t>
      </w:r>
      <w:proofErr w:type="spellStart"/>
      <w:r w:rsidR="007B0711">
        <w:rPr>
          <w:sz w:val="24"/>
          <w:szCs w:val="24"/>
          <w:lang w:val="en-US"/>
        </w:rPr>
        <w:t>binauralised</w:t>
      </w:r>
      <w:proofErr w:type="spellEnd"/>
      <w:r w:rsidR="007B0711">
        <w:rPr>
          <w:sz w:val="24"/>
          <w:szCs w:val="24"/>
          <w:lang w:val="en-US"/>
        </w:rPr>
        <w:t xml:space="preserve"> scene-based audio</w:t>
      </w:r>
      <w:r w:rsidR="00F0527C">
        <w:rPr>
          <w:sz w:val="24"/>
          <w:szCs w:val="24"/>
          <w:lang w:val="en-US"/>
        </w:rPr>
        <w:t xml:space="preserve"> material, potentially suitable for IVAS.</w:t>
      </w:r>
    </w:p>
    <w:p w14:paraId="7266E69C" w14:textId="3538DB4D" w:rsidR="005C057E" w:rsidRDefault="000B722C" w:rsidP="005C057E">
      <w:pPr>
        <w:rPr>
          <w:sz w:val="24"/>
          <w:szCs w:val="24"/>
          <w:lang w:val="en-US"/>
        </w:rPr>
      </w:pPr>
      <w:r>
        <w:rPr>
          <w:sz w:val="24"/>
          <w:szCs w:val="24"/>
          <w:lang w:val="en-US"/>
        </w:rPr>
        <w:t xml:space="preserve">Due to the issues with naïve subjects evaluating spatial audio in a </w:t>
      </w:r>
      <w:r w:rsidR="003319F9">
        <w:rPr>
          <w:sz w:val="24"/>
          <w:szCs w:val="24"/>
          <w:lang w:val="en-US"/>
        </w:rPr>
        <w:t xml:space="preserve">the presented </w:t>
      </w:r>
      <w:r>
        <w:rPr>
          <w:sz w:val="24"/>
          <w:szCs w:val="24"/>
          <w:lang w:val="en-US"/>
        </w:rPr>
        <w:t>DCR test</w:t>
      </w:r>
      <w:r w:rsidR="003319F9">
        <w:rPr>
          <w:sz w:val="24"/>
          <w:szCs w:val="24"/>
          <w:lang w:val="en-US"/>
        </w:rPr>
        <w:t xml:space="preserve"> results</w:t>
      </w:r>
      <w:r>
        <w:rPr>
          <w:sz w:val="24"/>
          <w:szCs w:val="24"/>
          <w:lang w:val="en-US"/>
        </w:rPr>
        <w:t xml:space="preserve">, </w:t>
      </w:r>
      <w:r w:rsidR="00985D16">
        <w:rPr>
          <w:sz w:val="24"/>
          <w:szCs w:val="24"/>
          <w:lang w:val="en-US"/>
        </w:rPr>
        <w:t>the following</w:t>
      </w:r>
      <w:r w:rsidR="003319F9">
        <w:rPr>
          <w:sz w:val="24"/>
          <w:szCs w:val="24"/>
          <w:lang w:val="en-US"/>
        </w:rPr>
        <w:t xml:space="preserve"> ideas have been developed</w:t>
      </w:r>
      <w:r w:rsidR="005C057E">
        <w:rPr>
          <w:sz w:val="24"/>
          <w:szCs w:val="24"/>
          <w:lang w:val="en-US"/>
        </w:rPr>
        <w:t>:</w:t>
      </w:r>
    </w:p>
    <w:p w14:paraId="6810D208" w14:textId="141E65CA" w:rsidR="005C057E" w:rsidRDefault="005C057E" w:rsidP="005C057E">
      <w:pPr>
        <w:pStyle w:val="Listenabsatz"/>
        <w:numPr>
          <w:ilvl w:val="0"/>
          <w:numId w:val="42"/>
        </w:numPr>
      </w:pPr>
      <w:r>
        <w:t xml:space="preserve">Use preferably experienced </w:t>
      </w:r>
      <w:r w:rsidR="00A7239E">
        <w:t>(</w:t>
      </w:r>
      <w:r>
        <w:t>or expert listeners</w:t>
      </w:r>
      <w:r w:rsidR="00A7239E">
        <w:t>?)</w:t>
      </w:r>
      <w:r>
        <w:t xml:space="preserve"> for IVAS experiments</w:t>
      </w:r>
    </w:p>
    <w:p w14:paraId="6894F9A2" w14:textId="506CCC6C" w:rsidR="00A9110D" w:rsidRDefault="00A9110D" w:rsidP="005C057E">
      <w:pPr>
        <w:pStyle w:val="Listenabsatz"/>
        <w:numPr>
          <w:ilvl w:val="0"/>
          <w:numId w:val="42"/>
        </w:numPr>
      </w:pPr>
      <w:r>
        <w:t>Revisit instructions and consider listener training in spatial audio for naïve subjects</w:t>
      </w:r>
    </w:p>
    <w:p w14:paraId="78EB199B" w14:textId="2B9B6ED0" w:rsidR="006624B5" w:rsidRDefault="006624B5" w:rsidP="005C057E">
      <w:pPr>
        <w:pStyle w:val="Listenabsatz"/>
        <w:numPr>
          <w:ilvl w:val="0"/>
          <w:numId w:val="42"/>
        </w:numPr>
      </w:pPr>
      <w:r>
        <w:t>Consider using “difference” instead of “degradation”</w:t>
      </w:r>
      <w:r w:rsidR="00A7239E">
        <w:t xml:space="preserve"> for grading</w:t>
      </w:r>
    </w:p>
    <w:p w14:paraId="68456CD6" w14:textId="75AD94EF" w:rsidR="00241A2B" w:rsidRDefault="005C057E" w:rsidP="005C057E">
      <w:pPr>
        <w:pStyle w:val="Listenabsatz"/>
        <w:numPr>
          <w:ilvl w:val="0"/>
          <w:numId w:val="42"/>
        </w:numPr>
      </w:pPr>
      <w:r>
        <w:t xml:space="preserve">Revisit the </w:t>
      </w:r>
      <w:r w:rsidR="000B722C">
        <w:t>selection of test methodologies</w:t>
      </w:r>
      <w:r w:rsidR="00241A2B">
        <w:t xml:space="preserve">, more bias towards methodologies that are </w:t>
      </w:r>
      <w:r w:rsidR="00A9110D">
        <w:t>already frequently used</w:t>
      </w:r>
      <w:r w:rsidR="00241A2B">
        <w:t xml:space="preserve"> for spatial audio </w:t>
      </w:r>
      <w:r w:rsidR="00A9110D">
        <w:t xml:space="preserve">evaluation, </w:t>
      </w:r>
      <w:r w:rsidR="00241A2B">
        <w:t>such as MUSHRA</w:t>
      </w:r>
    </w:p>
    <w:p w14:paraId="76031FA9" w14:textId="60FEBDC1" w:rsidR="005C057E" w:rsidRDefault="001F2A56" w:rsidP="005C057E">
      <w:pPr>
        <w:pStyle w:val="Listenabsatz"/>
        <w:numPr>
          <w:ilvl w:val="0"/>
          <w:numId w:val="42"/>
        </w:numPr>
      </w:pPr>
      <w:r>
        <w:t>A</w:t>
      </w:r>
      <w:r w:rsidR="00241A2B">
        <w:t>void mixed spatial resolutions in tests, especially with naïve subjects</w:t>
      </w:r>
    </w:p>
    <w:p w14:paraId="203CA5F3" w14:textId="773C9BA3" w:rsidR="00040CDF" w:rsidRPr="00507B46" w:rsidRDefault="00040CDF" w:rsidP="00040CDF">
      <w:pPr>
        <w:spacing w:after="0"/>
        <w:rPr>
          <w:sz w:val="24"/>
          <w:szCs w:val="24"/>
          <w:lang w:val="en-US" w:eastAsia="zh-CN"/>
        </w:rPr>
      </w:pPr>
    </w:p>
    <w:p w14:paraId="60061E4C" w14:textId="101CD06A" w:rsidR="00583F19" w:rsidRPr="00C82EBA" w:rsidRDefault="00985D16" w:rsidP="00C82EBA">
      <w:pPr>
        <w:rPr>
          <w:bCs/>
          <w:sz w:val="24"/>
          <w:szCs w:val="24"/>
          <w:lang w:val="en-US"/>
        </w:rPr>
      </w:pPr>
      <w:r w:rsidRPr="003319F9">
        <w:rPr>
          <w:bCs/>
          <w:sz w:val="24"/>
          <w:szCs w:val="24"/>
          <w:lang w:val="en-US"/>
        </w:rPr>
        <w:t>It is proposed to discuss those matters when designing IVAS-3.</w:t>
      </w:r>
      <w:r w:rsidR="001E5A96">
        <w:rPr>
          <w:bCs/>
          <w:sz w:val="24"/>
          <w:szCs w:val="24"/>
          <w:lang w:val="en-US"/>
        </w:rPr>
        <w:t xml:space="preserve"> In addition</w:t>
      </w:r>
      <w:r w:rsidR="00702B47">
        <w:rPr>
          <w:bCs/>
          <w:sz w:val="24"/>
          <w:szCs w:val="24"/>
          <w:lang w:val="en-US"/>
        </w:rPr>
        <w:t>,</w:t>
      </w:r>
      <w:r w:rsidR="001E5A96">
        <w:rPr>
          <w:bCs/>
          <w:sz w:val="24"/>
          <w:szCs w:val="24"/>
          <w:lang w:val="en-US"/>
        </w:rPr>
        <w:t xml:space="preserve"> the source asks other parties for their experience with similar tests.</w:t>
      </w:r>
    </w:p>
    <w:sectPr w:rsidR="00583F19" w:rsidRPr="00C82E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1BB8D" w14:textId="77777777" w:rsidR="0079046A" w:rsidRDefault="0079046A">
      <w:r>
        <w:separator/>
      </w:r>
    </w:p>
  </w:endnote>
  <w:endnote w:type="continuationSeparator" w:id="0">
    <w:p w14:paraId="6807FB7B" w14:textId="77777777" w:rsidR="0079046A" w:rsidRDefault="00790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19EAF" w14:textId="77777777" w:rsidR="0079046A" w:rsidRDefault="0079046A">
      <w:r>
        <w:separator/>
      </w:r>
    </w:p>
  </w:footnote>
  <w:footnote w:type="continuationSeparator" w:id="0">
    <w:p w14:paraId="1C74700D" w14:textId="77777777" w:rsidR="0079046A" w:rsidRDefault="00790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28261" w14:textId="77777777" w:rsidR="00571BBA" w:rsidRDefault="00571BB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571BBA" w:rsidRDefault="00571BBA">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0818" w14:textId="77777777" w:rsidR="00571BBA" w:rsidRDefault="00571BB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A435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52FE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FA61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24BE0D5A"/>
    <w:lvl w:ilvl="0">
      <w:numFmt w:val="bullet"/>
      <w:lvlText w:val="*"/>
      <w:lvlJc w:val="left"/>
    </w:lvl>
  </w:abstractNum>
  <w:abstractNum w:abstractNumId="4" w15:restartNumberingAfterBreak="0">
    <w:nsid w:val="01E67237"/>
    <w:multiLevelType w:val="hybridMultilevel"/>
    <w:tmpl w:val="F10842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2483266"/>
    <w:multiLevelType w:val="hybridMultilevel"/>
    <w:tmpl w:val="33081506"/>
    <w:lvl w:ilvl="0" w:tplc="4210DA6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F43C57"/>
    <w:multiLevelType w:val="hybridMultilevel"/>
    <w:tmpl w:val="48100542"/>
    <w:lvl w:ilvl="0" w:tplc="8E305D48">
      <w:start w:val="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627FC1"/>
    <w:multiLevelType w:val="hybridMultilevel"/>
    <w:tmpl w:val="27E024D6"/>
    <w:lvl w:ilvl="0" w:tplc="2A66F19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F676921"/>
    <w:multiLevelType w:val="hybridMultilevel"/>
    <w:tmpl w:val="5492DD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ED068C"/>
    <w:multiLevelType w:val="hybridMultilevel"/>
    <w:tmpl w:val="C28048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39076C4"/>
    <w:multiLevelType w:val="hybridMultilevel"/>
    <w:tmpl w:val="3070C7EC"/>
    <w:lvl w:ilvl="0" w:tplc="1F6496AE">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45E256E"/>
    <w:multiLevelType w:val="hybridMultilevel"/>
    <w:tmpl w:val="5860EE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74633BC"/>
    <w:multiLevelType w:val="hybridMultilevel"/>
    <w:tmpl w:val="8E6C5B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8414E2F"/>
    <w:multiLevelType w:val="hybridMultilevel"/>
    <w:tmpl w:val="8EB41FB4"/>
    <w:lvl w:ilvl="0" w:tplc="AA64681C">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C0254D4"/>
    <w:multiLevelType w:val="hybridMultilevel"/>
    <w:tmpl w:val="25DE1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C3619AD"/>
    <w:multiLevelType w:val="hybridMultilevel"/>
    <w:tmpl w:val="CF36FB70"/>
    <w:lvl w:ilvl="0" w:tplc="A8D0A232">
      <w:start w:val="2"/>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9E35C6"/>
    <w:multiLevelType w:val="hybridMultilevel"/>
    <w:tmpl w:val="482A003C"/>
    <w:lvl w:ilvl="0" w:tplc="6B60DB76">
      <w:start w:val="1"/>
      <w:numFmt w:val="bullet"/>
      <w:lvlText w:val=""/>
      <w:lvlJc w:val="left"/>
      <w:pPr>
        <w:tabs>
          <w:tab w:val="num" w:pos="720"/>
        </w:tabs>
        <w:ind w:left="720" w:hanging="360"/>
      </w:pPr>
      <w:rPr>
        <w:rFonts w:ascii="Wingdings" w:hAnsi="Wingdings" w:hint="default"/>
      </w:rPr>
    </w:lvl>
    <w:lvl w:ilvl="1" w:tplc="F6EC7052" w:tentative="1">
      <w:start w:val="1"/>
      <w:numFmt w:val="bullet"/>
      <w:lvlText w:val=""/>
      <w:lvlJc w:val="left"/>
      <w:pPr>
        <w:tabs>
          <w:tab w:val="num" w:pos="1440"/>
        </w:tabs>
        <w:ind w:left="1440" w:hanging="360"/>
      </w:pPr>
      <w:rPr>
        <w:rFonts w:ascii="Wingdings" w:hAnsi="Wingdings" w:hint="default"/>
      </w:rPr>
    </w:lvl>
    <w:lvl w:ilvl="2" w:tplc="7D4C29A8" w:tentative="1">
      <w:start w:val="1"/>
      <w:numFmt w:val="bullet"/>
      <w:lvlText w:val=""/>
      <w:lvlJc w:val="left"/>
      <w:pPr>
        <w:tabs>
          <w:tab w:val="num" w:pos="2160"/>
        </w:tabs>
        <w:ind w:left="2160" w:hanging="360"/>
      </w:pPr>
      <w:rPr>
        <w:rFonts w:ascii="Wingdings" w:hAnsi="Wingdings" w:hint="default"/>
      </w:rPr>
    </w:lvl>
    <w:lvl w:ilvl="3" w:tplc="74404A3E" w:tentative="1">
      <w:start w:val="1"/>
      <w:numFmt w:val="bullet"/>
      <w:lvlText w:val=""/>
      <w:lvlJc w:val="left"/>
      <w:pPr>
        <w:tabs>
          <w:tab w:val="num" w:pos="2880"/>
        </w:tabs>
        <w:ind w:left="2880" w:hanging="360"/>
      </w:pPr>
      <w:rPr>
        <w:rFonts w:ascii="Wingdings" w:hAnsi="Wingdings" w:hint="default"/>
      </w:rPr>
    </w:lvl>
    <w:lvl w:ilvl="4" w:tplc="95D6D8EC" w:tentative="1">
      <w:start w:val="1"/>
      <w:numFmt w:val="bullet"/>
      <w:lvlText w:val=""/>
      <w:lvlJc w:val="left"/>
      <w:pPr>
        <w:tabs>
          <w:tab w:val="num" w:pos="3600"/>
        </w:tabs>
        <w:ind w:left="3600" w:hanging="360"/>
      </w:pPr>
      <w:rPr>
        <w:rFonts w:ascii="Wingdings" w:hAnsi="Wingdings" w:hint="default"/>
      </w:rPr>
    </w:lvl>
    <w:lvl w:ilvl="5" w:tplc="8DA8D0F4" w:tentative="1">
      <w:start w:val="1"/>
      <w:numFmt w:val="bullet"/>
      <w:lvlText w:val=""/>
      <w:lvlJc w:val="left"/>
      <w:pPr>
        <w:tabs>
          <w:tab w:val="num" w:pos="4320"/>
        </w:tabs>
        <w:ind w:left="4320" w:hanging="360"/>
      </w:pPr>
      <w:rPr>
        <w:rFonts w:ascii="Wingdings" w:hAnsi="Wingdings" w:hint="default"/>
      </w:rPr>
    </w:lvl>
    <w:lvl w:ilvl="6" w:tplc="E1A40F88" w:tentative="1">
      <w:start w:val="1"/>
      <w:numFmt w:val="bullet"/>
      <w:lvlText w:val=""/>
      <w:lvlJc w:val="left"/>
      <w:pPr>
        <w:tabs>
          <w:tab w:val="num" w:pos="5040"/>
        </w:tabs>
        <w:ind w:left="5040" w:hanging="360"/>
      </w:pPr>
      <w:rPr>
        <w:rFonts w:ascii="Wingdings" w:hAnsi="Wingdings" w:hint="default"/>
      </w:rPr>
    </w:lvl>
    <w:lvl w:ilvl="7" w:tplc="2C263804" w:tentative="1">
      <w:start w:val="1"/>
      <w:numFmt w:val="bullet"/>
      <w:lvlText w:val=""/>
      <w:lvlJc w:val="left"/>
      <w:pPr>
        <w:tabs>
          <w:tab w:val="num" w:pos="5760"/>
        </w:tabs>
        <w:ind w:left="5760" w:hanging="360"/>
      </w:pPr>
      <w:rPr>
        <w:rFonts w:ascii="Wingdings" w:hAnsi="Wingdings" w:hint="default"/>
      </w:rPr>
    </w:lvl>
    <w:lvl w:ilvl="8" w:tplc="546C428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546D6D"/>
    <w:multiLevelType w:val="hybridMultilevel"/>
    <w:tmpl w:val="19DA0310"/>
    <w:lvl w:ilvl="0" w:tplc="BFF480B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F210A76"/>
    <w:multiLevelType w:val="hybridMultilevel"/>
    <w:tmpl w:val="EDAC9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486D3DFF"/>
    <w:multiLevelType w:val="hybridMultilevel"/>
    <w:tmpl w:val="250487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A3F2202"/>
    <w:multiLevelType w:val="hybridMultilevel"/>
    <w:tmpl w:val="DCB25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873769"/>
    <w:multiLevelType w:val="hybridMultilevel"/>
    <w:tmpl w:val="E45AEA0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52FF45D7"/>
    <w:multiLevelType w:val="hybridMultilevel"/>
    <w:tmpl w:val="29FAE534"/>
    <w:lvl w:ilvl="0" w:tplc="81C2697C">
      <w:start w:val="4"/>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4C67CA3"/>
    <w:multiLevelType w:val="hybridMultilevel"/>
    <w:tmpl w:val="79CC0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5572BF2"/>
    <w:multiLevelType w:val="hybridMultilevel"/>
    <w:tmpl w:val="9C365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D72D50"/>
    <w:multiLevelType w:val="hybridMultilevel"/>
    <w:tmpl w:val="365EFBE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8" w15:restartNumberingAfterBreak="0">
    <w:nsid w:val="5F144758"/>
    <w:multiLevelType w:val="hybridMultilevel"/>
    <w:tmpl w:val="3650EF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5113D1"/>
    <w:multiLevelType w:val="hybridMultilevel"/>
    <w:tmpl w:val="B7C0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9012F"/>
    <w:multiLevelType w:val="hybridMultilevel"/>
    <w:tmpl w:val="48CAE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0F10F6"/>
    <w:multiLevelType w:val="hybridMultilevel"/>
    <w:tmpl w:val="EFA88A38"/>
    <w:lvl w:ilvl="0" w:tplc="BC9E814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3C669A1"/>
    <w:multiLevelType w:val="hybridMultilevel"/>
    <w:tmpl w:val="4CF23824"/>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33" w15:restartNumberingAfterBreak="0">
    <w:nsid w:val="68277EAD"/>
    <w:multiLevelType w:val="hybridMultilevel"/>
    <w:tmpl w:val="D7D81A1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86B1126"/>
    <w:multiLevelType w:val="singleLevel"/>
    <w:tmpl w:val="5492DDF4"/>
    <w:lvl w:ilvl="0">
      <w:start w:val="1"/>
      <w:numFmt w:val="lowerLetter"/>
      <w:lvlText w:val="%1)"/>
      <w:legacy w:legacy="1" w:legacySpace="0" w:legacyIndent="283"/>
      <w:lvlJc w:val="left"/>
      <w:pPr>
        <w:ind w:left="567" w:hanging="283"/>
      </w:pPr>
    </w:lvl>
  </w:abstractNum>
  <w:abstractNum w:abstractNumId="35" w15:restartNumberingAfterBreak="0">
    <w:nsid w:val="68FC5E05"/>
    <w:multiLevelType w:val="hybridMultilevel"/>
    <w:tmpl w:val="E4204192"/>
    <w:lvl w:ilvl="0" w:tplc="889C412E">
      <w:start w:val="2"/>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A0D444F"/>
    <w:multiLevelType w:val="hybridMultilevel"/>
    <w:tmpl w:val="BFE090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E42222A"/>
    <w:multiLevelType w:val="hybridMultilevel"/>
    <w:tmpl w:val="D07A86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1145D76"/>
    <w:multiLevelType w:val="hybridMultilevel"/>
    <w:tmpl w:val="64EAF5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BDE4D68"/>
    <w:multiLevelType w:val="hybridMultilevel"/>
    <w:tmpl w:val="0FB0359A"/>
    <w:lvl w:ilvl="0" w:tplc="8E305D48">
      <w:start w:val="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7F5084"/>
    <w:multiLevelType w:val="hybridMultilevel"/>
    <w:tmpl w:val="2512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9116774">
    <w:abstractNumId w:val="7"/>
  </w:num>
  <w:num w:numId="2" w16cid:durableId="276379464">
    <w:abstractNumId w:val="32"/>
  </w:num>
  <w:num w:numId="3" w16cid:durableId="3717026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 w16cid:durableId="1719091530">
    <w:abstractNumId w:val="5"/>
  </w:num>
  <w:num w:numId="5" w16cid:durableId="120653415">
    <w:abstractNumId w:val="37"/>
  </w:num>
  <w:num w:numId="6" w16cid:durableId="810439764">
    <w:abstractNumId w:val="12"/>
  </w:num>
  <w:num w:numId="7" w16cid:durableId="1229613021">
    <w:abstractNumId w:val="36"/>
  </w:num>
  <w:num w:numId="8" w16cid:durableId="775832154">
    <w:abstractNumId w:val="21"/>
  </w:num>
  <w:num w:numId="9" w16cid:durableId="385960207">
    <w:abstractNumId w:val="4"/>
  </w:num>
  <w:num w:numId="10" w16cid:durableId="1115713300">
    <w:abstractNumId w:val="10"/>
  </w:num>
  <w:num w:numId="11" w16cid:durableId="82918304">
    <w:abstractNumId w:val="40"/>
  </w:num>
  <w:num w:numId="12" w16cid:durableId="436099383">
    <w:abstractNumId w:val="19"/>
  </w:num>
  <w:num w:numId="13" w16cid:durableId="410199050">
    <w:abstractNumId w:val="28"/>
  </w:num>
  <w:num w:numId="14" w16cid:durableId="177819428">
    <w:abstractNumId w:val="27"/>
  </w:num>
  <w:num w:numId="15" w16cid:durableId="736125795">
    <w:abstractNumId w:val="23"/>
  </w:num>
  <w:num w:numId="16" w16cid:durableId="552931517">
    <w:abstractNumId w:val="33"/>
  </w:num>
  <w:num w:numId="17" w16cid:durableId="1438794513">
    <w:abstractNumId w:val="9"/>
  </w:num>
  <w:num w:numId="18" w16cid:durableId="1928810365">
    <w:abstractNumId w:val="11"/>
  </w:num>
  <w:num w:numId="19" w16cid:durableId="1678655174">
    <w:abstractNumId w:val="8"/>
  </w:num>
  <w:num w:numId="20" w16cid:durableId="1949699268">
    <w:abstractNumId w:val="16"/>
  </w:num>
  <w:num w:numId="21" w16cid:durableId="1602493787">
    <w:abstractNumId w:val="18"/>
  </w:num>
  <w:num w:numId="22" w16cid:durableId="135025813">
    <w:abstractNumId w:val="31"/>
  </w:num>
  <w:num w:numId="23" w16cid:durableId="1501578260">
    <w:abstractNumId w:val="14"/>
  </w:num>
  <w:num w:numId="24" w16cid:durableId="1501851664">
    <w:abstractNumId w:val="22"/>
  </w:num>
  <w:num w:numId="25" w16cid:durableId="23294760">
    <w:abstractNumId w:val="20"/>
  </w:num>
  <w:num w:numId="26" w16cid:durableId="1054695322">
    <w:abstractNumId w:val="0"/>
  </w:num>
  <w:num w:numId="27" w16cid:durableId="1843660466">
    <w:abstractNumId w:val="1"/>
  </w:num>
  <w:num w:numId="28" w16cid:durableId="456490574">
    <w:abstractNumId w:val="2"/>
  </w:num>
  <w:num w:numId="29" w16cid:durableId="15889757">
    <w:abstractNumId w:val="26"/>
  </w:num>
  <w:num w:numId="30" w16cid:durableId="403265383">
    <w:abstractNumId w:val="34"/>
  </w:num>
  <w:num w:numId="31" w16cid:durableId="996611523">
    <w:abstractNumId w:val="30"/>
  </w:num>
  <w:num w:numId="32" w16cid:durableId="309604231">
    <w:abstractNumId w:val="17"/>
  </w:num>
  <w:num w:numId="33" w16cid:durableId="1862433295">
    <w:abstractNumId w:val="26"/>
  </w:num>
  <w:num w:numId="34" w16cid:durableId="5023992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023400">
    <w:abstractNumId w:val="13"/>
  </w:num>
  <w:num w:numId="36" w16cid:durableId="258418136">
    <w:abstractNumId w:val="29"/>
  </w:num>
  <w:num w:numId="37" w16cid:durableId="1342243135">
    <w:abstractNumId w:val="25"/>
  </w:num>
  <w:num w:numId="38" w16cid:durableId="1011880331">
    <w:abstractNumId w:val="39"/>
  </w:num>
  <w:num w:numId="39" w16cid:durableId="1007832969">
    <w:abstractNumId w:val="6"/>
  </w:num>
  <w:num w:numId="40" w16cid:durableId="1854299133">
    <w:abstractNumId w:val="15"/>
  </w:num>
  <w:num w:numId="41" w16cid:durableId="1812018397">
    <w:abstractNumId w:val="24"/>
  </w:num>
  <w:num w:numId="42" w16cid:durableId="1044671607">
    <w:abstractNumId w:val="38"/>
  </w:num>
  <w:num w:numId="43" w16cid:durableId="177801510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F9"/>
    <w:rsid w:val="00007AEC"/>
    <w:rsid w:val="000114C3"/>
    <w:rsid w:val="00013748"/>
    <w:rsid w:val="00013EAD"/>
    <w:rsid w:val="00015AEC"/>
    <w:rsid w:val="00017EEB"/>
    <w:rsid w:val="00020D10"/>
    <w:rsid w:val="0002295B"/>
    <w:rsid w:val="00022E4A"/>
    <w:rsid w:val="000304B3"/>
    <w:rsid w:val="000315E7"/>
    <w:rsid w:val="00031E3F"/>
    <w:rsid w:val="00036EC3"/>
    <w:rsid w:val="00040383"/>
    <w:rsid w:val="00040CDF"/>
    <w:rsid w:val="00051088"/>
    <w:rsid w:val="0005130F"/>
    <w:rsid w:val="0005193D"/>
    <w:rsid w:val="00064D63"/>
    <w:rsid w:val="00065690"/>
    <w:rsid w:val="000733EF"/>
    <w:rsid w:val="00074126"/>
    <w:rsid w:val="000758A0"/>
    <w:rsid w:val="00075DD4"/>
    <w:rsid w:val="00082003"/>
    <w:rsid w:val="00083A90"/>
    <w:rsid w:val="00085675"/>
    <w:rsid w:val="000868A4"/>
    <w:rsid w:val="00086B66"/>
    <w:rsid w:val="00093339"/>
    <w:rsid w:val="0009738F"/>
    <w:rsid w:val="000A07FE"/>
    <w:rsid w:val="000A1552"/>
    <w:rsid w:val="000A29C9"/>
    <w:rsid w:val="000A480F"/>
    <w:rsid w:val="000A6394"/>
    <w:rsid w:val="000A7178"/>
    <w:rsid w:val="000A763E"/>
    <w:rsid w:val="000B5265"/>
    <w:rsid w:val="000B722C"/>
    <w:rsid w:val="000C038A"/>
    <w:rsid w:val="000C1121"/>
    <w:rsid w:val="000C6598"/>
    <w:rsid w:val="000C692D"/>
    <w:rsid w:val="000C6F51"/>
    <w:rsid w:val="000C71ED"/>
    <w:rsid w:val="000D3774"/>
    <w:rsid w:val="000D4943"/>
    <w:rsid w:val="000E029F"/>
    <w:rsid w:val="000E0678"/>
    <w:rsid w:val="000E0ACD"/>
    <w:rsid w:val="000E0B05"/>
    <w:rsid w:val="000E1FB8"/>
    <w:rsid w:val="000E5A95"/>
    <w:rsid w:val="000E5EBD"/>
    <w:rsid w:val="000E6F20"/>
    <w:rsid w:val="000E7B55"/>
    <w:rsid w:val="000F0998"/>
    <w:rsid w:val="000F19AC"/>
    <w:rsid w:val="000F2A1D"/>
    <w:rsid w:val="000F3822"/>
    <w:rsid w:val="000F4D21"/>
    <w:rsid w:val="000F5EEC"/>
    <w:rsid w:val="000F69CD"/>
    <w:rsid w:val="0010734D"/>
    <w:rsid w:val="00107586"/>
    <w:rsid w:val="0011099C"/>
    <w:rsid w:val="001157D2"/>
    <w:rsid w:val="0011796C"/>
    <w:rsid w:val="001275B1"/>
    <w:rsid w:val="001319C4"/>
    <w:rsid w:val="00131E6C"/>
    <w:rsid w:val="00135AE2"/>
    <w:rsid w:val="00137463"/>
    <w:rsid w:val="001428B5"/>
    <w:rsid w:val="00144D55"/>
    <w:rsid w:val="00145D43"/>
    <w:rsid w:val="00151F13"/>
    <w:rsid w:val="00153867"/>
    <w:rsid w:val="00156B0D"/>
    <w:rsid w:val="00172C97"/>
    <w:rsid w:val="00173AA8"/>
    <w:rsid w:val="00174574"/>
    <w:rsid w:val="00174B64"/>
    <w:rsid w:val="001850FB"/>
    <w:rsid w:val="00185929"/>
    <w:rsid w:val="001907BE"/>
    <w:rsid w:val="0019125E"/>
    <w:rsid w:val="00191E4D"/>
    <w:rsid w:val="00192364"/>
    <w:rsid w:val="00192C46"/>
    <w:rsid w:val="00192F30"/>
    <w:rsid w:val="001A2993"/>
    <w:rsid w:val="001A6855"/>
    <w:rsid w:val="001A6D06"/>
    <w:rsid w:val="001A7B60"/>
    <w:rsid w:val="001B0A9D"/>
    <w:rsid w:val="001B1F9D"/>
    <w:rsid w:val="001B6DA1"/>
    <w:rsid w:val="001B72EE"/>
    <w:rsid w:val="001B7A65"/>
    <w:rsid w:val="001C4F8C"/>
    <w:rsid w:val="001C6181"/>
    <w:rsid w:val="001C7A51"/>
    <w:rsid w:val="001D353B"/>
    <w:rsid w:val="001D5846"/>
    <w:rsid w:val="001D687F"/>
    <w:rsid w:val="001E04AC"/>
    <w:rsid w:val="001E1016"/>
    <w:rsid w:val="001E1640"/>
    <w:rsid w:val="001E1FE8"/>
    <w:rsid w:val="001E3C0A"/>
    <w:rsid w:val="001E41F3"/>
    <w:rsid w:val="001E57EB"/>
    <w:rsid w:val="001E5A96"/>
    <w:rsid w:val="001E6FDE"/>
    <w:rsid w:val="001F1961"/>
    <w:rsid w:val="001F29B6"/>
    <w:rsid w:val="001F2A56"/>
    <w:rsid w:val="001F3CC5"/>
    <w:rsid w:val="001F470A"/>
    <w:rsid w:val="001F4912"/>
    <w:rsid w:val="001F4979"/>
    <w:rsid w:val="002068DA"/>
    <w:rsid w:val="00206EBC"/>
    <w:rsid w:val="00214F1C"/>
    <w:rsid w:val="00221FF5"/>
    <w:rsid w:val="00222348"/>
    <w:rsid w:val="00222A81"/>
    <w:rsid w:val="00223400"/>
    <w:rsid w:val="00231EAD"/>
    <w:rsid w:val="00231FAC"/>
    <w:rsid w:val="0023263B"/>
    <w:rsid w:val="00233B27"/>
    <w:rsid w:val="002401CD"/>
    <w:rsid w:val="00241A2B"/>
    <w:rsid w:val="00247B01"/>
    <w:rsid w:val="002502A4"/>
    <w:rsid w:val="00254ABA"/>
    <w:rsid w:val="0026004D"/>
    <w:rsid w:val="00262466"/>
    <w:rsid w:val="00271A5B"/>
    <w:rsid w:val="00275D12"/>
    <w:rsid w:val="00282A42"/>
    <w:rsid w:val="00282DD1"/>
    <w:rsid w:val="00284063"/>
    <w:rsid w:val="002843DB"/>
    <w:rsid w:val="002850D3"/>
    <w:rsid w:val="002860C4"/>
    <w:rsid w:val="00286B2B"/>
    <w:rsid w:val="00293E6D"/>
    <w:rsid w:val="002941B5"/>
    <w:rsid w:val="0029623F"/>
    <w:rsid w:val="002967F8"/>
    <w:rsid w:val="002A01CC"/>
    <w:rsid w:val="002A2EA0"/>
    <w:rsid w:val="002A4747"/>
    <w:rsid w:val="002A63FD"/>
    <w:rsid w:val="002B5741"/>
    <w:rsid w:val="002C0107"/>
    <w:rsid w:val="002C032A"/>
    <w:rsid w:val="002C28DF"/>
    <w:rsid w:val="002E0F2B"/>
    <w:rsid w:val="002E47EB"/>
    <w:rsid w:val="002E49F9"/>
    <w:rsid w:val="002E6EB7"/>
    <w:rsid w:val="002F205A"/>
    <w:rsid w:val="00305409"/>
    <w:rsid w:val="00306076"/>
    <w:rsid w:val="00310198"/>
    <w:rsid w:val="003101B4"/>
    <w:rsid w:val="0031517E"/>
    <w:rsid w:val="00316C81"/>
    <w:rsid w:val="003247A7"/>
    <w:rsid w:val="00325DA2"/>
    <w:rsid w:val="00327D6B"/>
    <w:rsid w:val="003319F9"/>
    <w:rsid w:val="00333568"/>
    <w:rsid w:val="003339FA"/>
    <w:rsid w:val="00335A16"/>
    <w:rsid w:val="00345F0E"/>
    <w:rsid w:val="003478A5"/>
    <w:rsid w:val="00350024"/>
    <w:rsid w:val="0035530B"/>
    <w:rsid w:val="003553CC"/>
    <w:rsid w:val="00356C34"/>
    <w:rsid w:val="003577B5"/>
    <w:rsid w:val="00361F84"/>
    <w:rsid w:val="00363AB6"/>
    <w:rsid w:val="00363C3D"/>
    <w:rsid w:val="00365A2D"/>
    <w:rsid w:val="003700F4"/>
    <w:rsid w:val="00372ECD"/>
    <w:rsid w:val="003744A2"/>
    <w:rsid w:val="00375217"/>
    <w:rsid w:val="0038334D"/>
    <w:rsid w:val="00391EEF"/>
    <w:rsid w:val="0039347A"/>
    <w:rsid w:val="003935F4"/>
    <w:rsid w:val="0039625B"/>
    <w:rsid w:val="003A01EE"/>
    <w:rsid w:val="003A5D25"/>
    <w:rsid w:val="003A6FDB"/>
    <w:rsid w:val="003B0270"/>
    <w:rsid w:val="003B144B"/>
    <w:rsid w:val="003B44E1"/>
    <w:rsid w:val="003C0EED"/>
    <w:rsid w:val="003C3361"/>
    <w:rsid w:val="003D1219"/>
    <w:rsid w:val="003D1D5F"/>
    <w:rsid w:val="003D59AC"/>
    <w:rsid w:val="003D66D0"/>
    <w:rsid w:val="003D6E75"/>
    <w:rsid w:val="003E0A48"/>
    <w:rsid w:val="003E0DF3"/>
    <w:rsid w:val="003E1A36"/>
    <w:rsid w:val="003E3C66"/>
    <w:rsid w:val="00405B62"/>
    <w:rsid w:val="0041052B"/>
    <w:rsid w:val="0041218C"/>
    <w:rsid w:val="00412FC3"/>
    <w:rsid w:val="004130FD"/>
    <w:rsid w:val="004163E1"/>
    <w:rsid w:val="00416407"/>
    <w:rsid w:val="00416D10"/>
    <w:rsid w:val="00417095"/>
    <w:rsid w:val="004177CF"/>
    <w:rsid w:val="00423434"/>
    <w:rsid w:val="0042383E"/>
    <w:rsid w:val="004242F1"/>
    <w:rsid w:val="00424B96"/>
    <w:rsid w:val="00425DDC"/>
    <w:rsid w:val="0042618B"/>
    <w:rsid w:val="00432639"/>
    <w:rsid w:val="004344D3"/>
    <w:rsid w:val="0044167A"/>
    <w:rsid w:val="00444AE9"/>
    <w:rsid w:val="00446865"/>
    <w:rsid w:val="0045112D"/>
    <w:rsid w:val="004518A8"/>
    <w:rsid w:val="00464E97"/>
    <w:rsid w:val="004704CD"/>
    <w:rsid w:val="0047070A"/>
    <w:rsid w:val="004747A7"/>
    <w:rsid w:val="00490AAF"/>
    <w:rsid w:val="0049238E"/>
    <w:rsid w:val="004A0913"/>
    <w:rsid w:val="004A6BE1"/>
    <w:rsid w:val="004B16F9"/>
    <w:rsid w:val="004B2F49"/>
    <w:rsid w:val="004B30E5"/>
    <w:rsid w:val="004B4467"/>
    <w:rsid w:val="004B75B7"/>
    <w:rsid w:val="004B763A"/>
    <w:rsid w:val="004C42BC"/>
    <w:rsid w:val="004C5B06"/>
    <w:rsid w:val="004C6AA0"/>
    <w:rsid w:val="004D443A"/>
    <w:rsid w:val="004D5BC5"/>
    <w:rsid w:val="004D692B"/>
    <w:rsid w:val="004D6DB4"/>
    <w:rsid w:val="004E0392"/>
    <w:rsid w:val="004E11B5"/>
    <w:rsid w:val="004E1EAB"/>
    <w:rsid w:val="004E5558"/>
    <w:rsid w:val="004E5B52"/>
    <w:rsid w:val="004E7815"/>
    <w:rsid w:val="004F41A8"/>
    <w:rsid w:val="004F5251"/>
    <w:rsid w:val="004F739E"/>
    <w:rsid w:val="00507B46"/>
    <w:rsid w:val="00511EA2"/>
    <w:rsid w:val="005120FB"/>
    <w:rsid w:val="0051580D"/>
    <w:rsid w:val="005209E9"/>
    <w:rsid w:val="00525090"/>
    <w:rsid w:val="00530099"/>
    <w:rsid w:val="00531658"/>
    <w:rsid w:val="0053240C"/>
    <w:rsid w:val="00541EA3"/>
    <w:rsid w:val="005424DC"/>
    <w:rsid w:val="00543E42"/>
    <w:rsid w:val="005470D4"/>
    <w:rsid w:val="00562A39"/>
    <w:rsid w:val="00562BA8"/>
    <w:rsid w:val="00566423"/>
    <w:rsid w:val="00570C24"/>
    <w:rsid w:val="00571BBA"/>
    <w:rsid w:val="00574F5B"/>
    <w:rsid w:val="00576035"/>
    <w:rsid w:val="0058064F"/>
    <w:rsid w:val="005817E0"/>
    <w:rsid w:val="00581F93"/>
    <w:rsid w:val="00583F19"/>
    <w:rsid w:val="005925C0"/>
    <w:rsid w:val="005926B4"/>
    <w:rsid w:val="00592D74"/>
    <w:rsid w:val="00594FC7"/>
    <w:rsid w:val="005A070C"/>
    <w:rsid w:val="005A111E"/>
    <w:rsid w:val="005A6990"/>
    <w:rsid w:val="005C057E"/>
    <w:rsid w:val="005C0CB2"/>
    <w:rsid w:val="005C3957"/>
    <w:rsid w:val="005C54C5"/>
    <w:rsid w:val="005C5BC9"/>
    <w:rsid w:val="005D4656"/>
    <w:rsid w:val="005D4819"/>
    <w:rsid w:val="005E29F7"/>
    <w:rsid w:val="005E2C44"/>
    <w:rsid w:val="005E4424"/>
    <w:rsid w:val="005E52A0"/>
    <w:rsid w:val="005E759B"/>
    <w:rsid w:val="005F2FB2"/>
    <w:rsid w:val="005F63B0"/>
    <w:rsid w:val="005F6B52"/>
    <w:rsid w:val="005F6F80"/>
    <w:rsid w:val="0060036F"/>
    <w:rsid w:val="00603A41"/>
    <w:rsid w:val="00605676"/>
    <w:rsid w:val="00621188"/>
    <w:rsid w:val="00623085"/>
    <w:rsid w:val="0062438D"/>
    <w:rsid w:val="00624740"/>
    <w:rsid w:val="006257ED"/>
    <w:rsid w:val="0062647F"/>
    <w:rsid w:val="00632172"/>
    <w:rsid w:val="00633496"/>
    <w:rsid w:val="006352F6"/>
    <w:rsid w:val="006379E7"/>
    <w:rsid w:val="00642EA4"/>
    <w:rsid w:val="00643327"/>
    <w:rsid w:val="00650721"/>
    <w:rsid w:val="006530FC"/>
    <w:rsid w:val="00653656"/>
    <w:rsid w:val="0065389D"/>
    <w:rsid w:val="00656C8B"/>
    <w:rsid w:val="0065708B"/>
    <w:rsid w:val="006624B5"/>
    <w:rsid w:val="006677CF"/>
    <w:rsid w:val="006747D7"/>
    <w:rsid w:val="0068062B"/>
    <w:rsid w:val="006850AC"/>
    <w:rsid w:val="00685781"/>
    <w:rsid w:val="00686FE8"/>
    <w:rsid w:val="0068729C"/>
    <w:rsid w:val="00690AF2"/>
    <w:rsid w:val="006920A8"/>
    <w:rsid w:val="006921D5"/>
    <w:rsid w:val="00692A37"/>
    <w:rsid w:val="00694CAE"/>
    <w:rsid w:val="00695730"/>
    <w:rsid w:val="00695808"/>
    <w:rsid w:val="00696B91"/>
    <w:rsid w:val="006A3691"/>
    <w:rsid w:val="006A39BE"/>
    <w:rsid w:val="006A6470"/>
    <w:rsid w:val="006A7C36"/>
    <w:rsid w:val="006B3769"/>
    <w:rsid w:val="006B46FB"/>
    <w:rsid w:val="006B7062"/>
    <w:rsid w:val="006C1AE5"/>
    <w:rsid w:val="006C2552"/>
    <w:rsid w:val="006C3CB4"/>
    <w:rsid w:val="006C3F4A"/>
    <w:rsid w:val="006C40DE"/>
    <w:rsid w:val="006C4AE7"/>
    <w:rsid w:val="006C5313"/>
    <w:rsid w:val="006D1A88"/>
    <w:rsid w:val="006D5281"/>
    <w:rsid w:val="006D5400"/>
    <w:rsid w:val="006E21FB"/>
    <w:rsid w:val="006E5C6B"/>
    <w:rsid w:val="006E5D32"/>
    <w:rsid w:val="006F09D4"/>
    <w:rsid w:val="006F5A20"/>
    <w:rsid w:val="006F5D71"/>
    <w:rsid w:val="00702B47"/>
    <w:rsid w:val="0070452F"/>
    <w:rsid w:val="007069AD"/>
    <w:rsid w:val="00707FAF"/>
    <w:rsid w:val="00712853"/>
    <w:rsid w:val="007201EB"/>
    <w:rsid w:val="00721CD7"/>
    <w:rsid w:val="007243FA"/>
    <w:rsid w:val="00725D23"/>
    <w:rsid w:val="00734413"/>
    <w:rsid w:val="0074049B"/>
    <w:rsid w:val="00743309"/>
    <w:rsid w:val="00744FCF"/>
    <w:rsid w:val="00747FD5"/>
    <w:rsid w:val="00757853"/>
    <w:rsid w:val="00757A30"/>
    <w:rsid w:val="00762C89"/>
    <w:rsid w:val="00765E34"/>
    <w:rsid w:val="00767694"/>
    <w:rsid w:val="007711CB"/>
    <w:rsid w:val="007711FD"/>
    <w:rsid w:val="00785B94"/>
    <w:rsid w:val="007903D9"/>
    <w:rsid w:val="0079046A"/>
    <w:rsid w:val="00792342"/>
    <w:rsid w:val="00793DB5"/>
    <w:rsid w:val="00793E1F"/>
    <w:rsid w:val="007A0DE3"/>
    <w:rsid w:val="007A29D7"/>
    <w:rsid w:val="007B04BE"/>
    <w:rsid w:val="007B0711"/>
    <w:rsid w:val="007B39F2"/>
    <w:rsid w:val="007B3BA5"/>
    <w:rsid w:val="007B512A"/>
    <w:rsid w:val="007B605F"/>
    <w:rsid w:val="007C10FB"/>
    <w:rsid w:val="007C17FE"/>
    <w:rsid w:val="007C2097"/>
    <w:rsid w:val="007C2664"/>
    <w:rsid w:val="007C424D"/>
    <w:rsid w:val="007C649F"/>
    <w:rsid w:val="007D67C6"/>
    <w:rsid w:val="007D6A07"/>
    <w:rsid w:val="007E05F5"/>
    <w:rsid w:val="007E0C5B"/>
    <w:rsid w:val="007E1C32"/>
    <w:rsid w:val="007F40F8"/>
    <w:rsid w:val="007F4F9E"/>
    <w:rsid w:val="00800935"/>
    <w:rsid w:val="00802CFD"/>
    <w:rsid w:val="0081148F"/>
    <w:rsid w:val="0081273A"/>
    <w:rsid w:val="0081301E"/>
    <w:rsid w:val="00816C43"/>
    <w:rsid w:val="00820CDC"/>
    <w:rsid w:val="0082429F"/>
    <w:rsid w:val="008279FA"/>
    <w:rsid w:val="0083128A"/>
    <w:rsid w:val="0083793C"/>
    <w:rsid w:val="0084422C"/>
    <w:rsid w:val="00845EC2"/>
    <w:rsid w:val="00851CA1"/>
    <w:rsid w:val="00855236"/>
    <w:rsid w:val="008626E7"/>
    <w:rsid w:val="008645AE"/>
    <w:rsid w:val="008646B9"/>
    <w:rsid w:val="0087053D"/>
    <w:rsid w:val="00870EE7"/>
    <w:rsid w:val="00876E6E"/>
    <w:rsid w:val="008804E4"/>
    <w:rsid w:val="0088510B"/>
    <w:rsid w:val="00891EED"/>
    <w:rsid w:val="00894201"/>
    <w:rsid w:val="00894FA2"/>
    <w:rsid w:val="00895D6E"/>
    <w:rsid w:val="00896476"/>
    <w:rsid w:val="008A2F4A"/>
    <w:rsid w:val="008A423B"/>
    <w:rsid w:val="008B3DB5"/>
    <w:rsid w:val="008B4E12"/>
    <w:rsid w:val="008B5941"/>
    <w:rsid w:val="008B72D3"/>
    <w:rsid w:val="008C1A03"/>
    <w:rsid w:val="008C223C"/>
    <w:rsid w:val="008C5B76"/>
    <w:rsid w:val="008C7E96"/>
    <w:rsid w:val="008D2EF8"/>
    <w:rsid w:val="008D3DDB"/>
    <w:rsid w:val="008E18C8"/>
    <w:rsid w:val="008E2EAC"/>
    <w:rsid w:val="008E3473"/>
    <w:rsid w:val="008E4EC7"/>
    <w:rsid w:val="008E50E2"/>
    <w:rsid w:val="008E54B8"/>
    <w:rsid w:val="008E64F3"/>
    <w:rsid w:val="008F0361"/>
    <w:rsid w:val="008F414C"/>
    <w:rsid w:val="008F5E19"/>
    <w:rsid w:val="008F686C"/>
    <w:rsid w:val="0091084B"/>
    <w:rsid w:val="00915607"/>
    <w:rsid w:val="009175A9"/>
    <w:rsid w:val="0092000C"/>
    <w:rsid w:val="0092028E"/>
    <w:rsid w:val="009209A0"/>
    <w:rsid w:val="00921906"/>
    <w:rsid w:val="0092694D"/>
    <w:rsid w:val="00937EB8"/>
    <w:rsid w:val="0094366C"/>
    <w:rsid w:val="009459FA"/>
    <w:rsid w:val="009462A2"/>
    <w:rsid w:val="0096375D"/>
    <w:rsid w:val="009706B0"/>
    <w:rsid w:val="0097262E"/>
    <w:rsid w:val="00974352"/>
    <w:rsid w:val="00975467"/>
    <w:rsid w:val="009777D9"/>
    <w:rsid w:val="009809B3"/>
    <w:rsid w:val="00981005"/>
    <w:rsid w:val="00985D16"/>
    <w:rsid w:val="00990FB8"/>
    <w:rsid w:val="00991B88"/>
    <w:rsid w:val="009976BC"/>
    <w:rsid w:val="009A52A2"/>
    <w:rsid w:val="009A579D"/>
    <w:rsid w:val="009B2E23"/>
    <w:rsid w:val="009C182C"/>
    <w:rsid w:val="009C5DB3"/>
    <w:rsid w:val="009C62E5"/>
    <w:rsid w:val="009C7B22"/>
    <w:rsid w:val="009D24D6"/>
    <w:rsid w:val="009D279F"/>
    <w:rsid w:val="009D3EA8"/>
    <w:rsid w:val="009D549B"/>
    <w:rsid w:val="009D65BD"/>
    <w:rsid w:val="009E1902"/>
    <w:rsid w:val="009E24CB"/>
    <w:rsid w:val="009E3297"/>
    <w:rsid w:val="009E5022"/>
    <w:rsid w:val="009F1237"/>
    <w:rsid w:val="009F2379"/>
    <w:rsid w:val="009F67C8"/>
    <w:rsid w:val="009F734F"/>
    <w:rsid w:val="00A02208"/>
    <w:rsid w:val="00A06B7E"/>
    <w:rsid w:val="00A11984"/>
    <w:rsid w:val="00A133AE"/>
    <w:rsid w:val="00A14CE4"/>
    <w:rsid w:val="00A15796"/>
    <w:rsid w:val="00A1654B"/>
    <w:rsid w:val="00A23EAF"/>
    <w:rsid w:val="00A246B6"/>
    <w:rsid w:val="00A2595B"/>
    <w:rsid w:val="00A27EE4"/>
    <w:rsid w:val="00A34371"/>
    <w:rsid w:val="00A36BC9"/>
    <w:rsid w:val="00A4182A"/>
    <w:rsid w:val="00A41B09"/>
    <w:rsid w:val="00A41C8C"/>
    <w:rsid w:val="00A4223F"/>
    <w:rsid w:val="00A47E70"/>
    <w:rsid w:val="00A516C3"/>
    <w:rsid w:val="00A61F93"/>
    <w:rsid w:val="00A623E9"/>
    <w:rsid w:val="00A65A43"/>
    <w:rsid w:val="00A66E76"/>
    <w:rsid w:val="00A7239E"/>
    <w:rsid w:val="00A725F0"/>
    <w:rsid w:val="00A74F62"/>
    <w:rsid w:val="00A76342"/>
    <w:rsid w:val="00A7671C"/>
    <w:rsid w:val="00A77DA7"/>
    <w:rsid w:val="00A848E6"/>
    <w:rsid w:val="00A8651F"/>
    <w:rsid w:val="00A9110D"/>
    <w:rsid w:val="00A924B6"/>
    <w:rsid w:val="00A94666"/>
    <w:rsid w:val="00A95A20"/>
    <w:rsid w:val="00AB0D72"/>
    <w:rsid w:val="00AC2FCD"/>
    <w:rsid w:val="00AC7D05"/>
    <w:rsid w:val="00AD00FC"/>
    <w:rsid w:val="00AD1CD8"/>
    <w:rsid w:val="00AD630C"/>
    <w:rsid w:val="00AD6D77"/>
    <w:rsid w:val="00AD7CB5"/>
    <w:rsid w:val="00AE0DCF"/>
    <w:rsid w:val="00AE2915"/>
    <w:rsid w:val="00AE6B56"/>
    <w:rsid w:val="00AF0B9E"/>
    <w:rsid w:val="00AF791C"/>
    <w:rsid w:val="00B02354"/>
    <w:rsid w:val="00B06260"/>
    <w:rsid w:val="00B11A98"/>
    <w:rsid w:val="00B12A3C"/>
    <w:rsid w:val="00B13902"/>
    <w:rsid w:val="00B13E0E"/>
    <w:rsid w:val="00B14D24"/>
    <w:rsid w:val="00B15681"/>
    <w:rsid w:val="00B15F9A"/>
    <w:rsid w:val="00B20249"/>
    <w:rsid w:val="00B22206"/>
    <w:rsid w:val="00B22A56"/>
    <w:rsid w:val="00B22EE6"/>
    <w:rsid w:val="00B24E58"/>
    <w:rsid w:val="00B258BB"/>
    <w:rsid w:val="00B312BE"/>
    <w:rsid w:val="00B312CF"/>
    <w:rsid w:val="00B32F96"/>
    <w:rsid w:val="00B350C8"/>
    <w:rsid w:val="00B358E7"/>
    <w:rsid w:val="00B35CF2"/>
    <w:rsid w:val="00B42ACD"/>
    <w:rsid w:val="00B50B48"/>
    <w:rsid w:val="00B514DB"/>
    <w:rsid w:val="00B543BA"/>
    <w:rsid w:val="00B57A38"/>
    <w:rsid w:val="00B60F5A"/>
    <w:rsid w:val="00B63113"/>
    <w:rsid w:val="00B661F7"/>
    <w:rsid w:val="00B67B97"/>
    <w:rsid w:val="00B71BC8"/>
    <w:rsid w:val="00B754B5"/>
    <w:rsid w:val="00B7757F"/>
    <w:rsid w:val="00B85C23"/>
    <w:rsid w:val="00B954EB"/>
    <w:rsid w:val="00B968C8"/>
    <w:rsid w:val="00BA0B08"/>
    <w:rsid w:val="00BA3EC5"/>
    <w:rsid w:val="00BA49A0"/>
    <w:rsid w:val="00BB15E7"/>
    <w:rsid w:val="00BB2E06"/>
    <w:rsid w:val="00BB5DFC"/>
    <w:rsid w:val="00BB63D2"/>
    <w:rsid w:val="00BB6A0F"/>
    <w:rsid w:val="00BC53E2"/>
    <w:rsid w:val="00BD0205"/>
    <w:rsid w:val="00BD22A4"/>
    <w:rsid w:val="00BD279D"/>
    <w:rsid w:val="00BD6BB8"/>
    <w:rsid w:val="00BE180E"/>
    <w:rsid w:val="00BE45E7"/>
    <w:rsid w:val="00BE4C3E"/>
    <w:rsid w:val="00BE5B24"/>
    <w:rsid w:val="00BE6448"/>
    <w:rsid w:val="00BE6A3E"/>
    <w:rsid w:val="00BE6B12"/>
    <w:rsid w:val="00BF127D"/>
    <w:rsid w:val="00BF5B6E"/>
    <w:rsid w:val="00C02660"/>
    <w:rsid w:val="00C02B84"/>
    <w:rsid w:val="00C12D65"/>
    <w:rsid w:val="00C20746"/>
    <w:rsid w:val="00C20EA4"/>
    <w:rsid w:val="00C23EC1"/>
    <w:rsid w:val="00C25045"/>
    <w:rsid w:val="00C254FF"/>
    <w:rsid w:val="00C25FED"/>
    <w:rsid w:val="00C26219"/>
    <w:rsid w:val="00C263C8"/>
    <w:rsid w:val="00C26784"/>
    <w:rsid w:val="00C30C86"/>
    <w:rsid w:val="00C36E06"/>
    <w:rsid w:val="00C45742"/>
    <w:rsid w:val="00C514BE"/>
    <w:rsid w:val="00C53CE5"/>
    <w:rsid w:val="00C61FE5"/>
    <w:rsid w:val="00C73CD8"/>
    <w:rsid w:val="00C7777D"/>
    <w:rsid w:val="00C80D99"/>
    <w:rsid w:val="00C8199B"/>
    <w:rsid w:val="00C82EBA"/>
    <w:rsid w:val="00C83183"/>
    <w:rsid w:val="00C87CDF"/>
    <w:rsid w:val="00C93277"/>
    <w:rsid w:val="00C95985"/>
    <w:rsid w:val="00C96DB2"/>
    <w:rsid w:val="00CA65FF"/>
    <w:rsid w:val="00CB1C08"/>
    <w:rsid w:val="00CB6C43"/>
    <w:rsid w:val="00CB77E6"/>
    <w:rsid w:val="00CC046D"/>
    <w:rsid w:val="00CC1043"/>
    <w:rsid w:val="00CC16B5"/>
    <w:rsid w:val="00CC43BC"/>
    <w:rsid w:val="00CC4A49"/>
    <w:rsid w:val="00CC5026"/>
    <w:rsid w:val="00CD543B"/>
    <w:rsid w:val="00CD761E"/>
    <w:rsid w:val="00CD785D"/>
    <w:rsid w:val="00CE06D8"/>
    <w:rsid w:val="00CE1B5C"/>
    <w:rsid w:val="00CF2D0E"/>
    <w:rsid w:val="00CF4463"/>
    <w:rsid w:val="00D01A89"/>
    <w:rsid w:val="00D03F9A"/>
    <w:rsid w:val="00D16836"/>
    <w:rsid w:val="00D16AF8"/>
    <w:rsid w:val="00D201C6"/>
    <w:rsid w:val="00D22019"/>
    <w:rsid w:val="00D307F9"/>
    <w:rsid w:val="00D31068"/>
    <w:rsid w:val="00D33B93"/>
    <w:rsid w:val="00D409EF"/>
    <w:rsid w:val="00D452AC"/>
    <w:rsid w:val="00D53A2F"/>
    <w:rsid w:val="00D56A0A"/>
    <w:rsid w:val="00D655D0"/>
    <w:rsid w:val="00D70F50"/>
    <w:rsid w:val="00D84097"/>
    <w:rsid w:val="00D847D9"/>
    <w:rsid w:val="00D856B6"/>
    <w:rsid w:val="00D904A1"/>
    <w:rsid w:val="00D93E59"/>
    <w:rsid w:val="00D95EDA"/>
    <w:rsid w:val="00D96CDF"/>
    <w:rsid w:val="00DA0822"/>
    <w:rsid w:val="00DA11BE"/>
    <w:rsid w:val="00DA581E"/>
    <w:rsid w:val="00DB067D"/>
    <w:rsid w:val="00DB1E42"/>
    <w:rsid w:val="00DC31F1"/>
    <w:rsid w:val="00DD0CA0"/>
    <w:rsid w:val="00DD1914"/>
    <w:rsid w:val="00DD4012"/>
    <w:rsid w:val="00DD6D68"/>
    <w:rsid w:val="00DD7367"/>
    <w:rsid w:val="00DE2E28"/>
    <w:rsid w:val="00DE34CF"/>
    <w:rsid w:val="00DE392C"/>
    <w:rsid w:val="00DE5E04"/>
    <w:rsid w:val="00DF02AB"/>
    <w:rsid w:val="00DF3BE9"/>
    <w:rsid w:val="00DF75EE"/>
    <w:rsid w:val="00DF78C5"/>
    <w:rsid w:val="00E021AA"/>
    <w:rsid w:val="00E022E2"/>
    <w:rsid w:val="00E071C8"/>
    <w:rsid w:val="00E07C2E"/>
    <w:rsid w:val="00E13128"/>
    <w:rsid w:val="00E15CA1"/>
    <w:rsid w:val="00E15F8B"/>
    <w:rsid w:val="00E171C6"/>
    <w:rsid w:val="00E213A8"/>
    <w:rsid w:val="00E21C8B"/>
    <w:rsid w:val="00E24EDF"/>
    <w:rsid w:val="00E25252"/>
    <w:rsid w:val="00E30107"/>
    <w:rsid w:val="00E33600"/>
    <w:rsid w:val="00E371B7"/>
    <w:rsid w:val="00E37200"/>
    <w:rsid w:val="00E533CE"/>
    <w:rsid w:val="00E62B50"/>
    <w:rsid w:val="00E65D03"/>
    <w:rsid w:val="00E67127"/>
    <w:rsid w:val="00E730E7"/>
    <w:rsid w:val="00E76796"/>
    <w:rsid w:val="00E92BEB"/>
    <w:rsid w:val="00E92C0B"/>
    <w:rsid w:val="00E92EED"/>
    <w:rsid w:val="00E93BA3"/>
    <w:rsid w:val="00EA0323"/>
    <w:rsid w:val="00EA428A"/>
    <w:rsid w:val="00EA5007"/>
    <w:rsid w:val="00EA7851"/>
    <w:rsid w:val="00EB15BE"/>
    <w:rsid w:val="00EB431E"/>
    <w:rsid w:val="00EB7891"/>
    <w:rsid w:val="00EC300F"/>
    <w:rsid w:val="00EC31A7"/>
    <w:rsid w:val="00EC4C78"/>
    <w:rsid w:val="00EC6872"/>
    <w:rsid w:val="00EC6D84"/>
    <w:rsid w:val="00ED1AA7"/>
    <w:rsid w:val="00ED31CD"/>
    <w:rsid w:val="00EE0D16"/>
    <w:rsid w:val="00EE66E0"/>
    <w:rsid w:val="00EE7A0B"/>
    <w:rsid w:val="00EE7D7C"/>
    <w:rsid w:val="00EF0CFA"/>
    <w:rsid w:val="00EF0EBC"/>
    <w:rsid w:val="00EF13A9"/>
    <w:rsid w:val="00EF6304"/>
    <w:rsid w:val="00F018B2"/>
    <w:rsid w:val="00F0527C"/>
    <w:rsid w:val="00F11340"/>
    <w:rsid w:val="00F205AE"/>
    <w:rsid w:val="00F21309"/>
    <w:rsid w:val="00F25D98"/>
    <w:rsid w:val="00F268D1"/>
    <w:rsid w:val="00F300FB"/>
    <w:rsid w:val="00F51EC2"/>
    <w:rsid w:val="00F544BF"/>
    <w:rsid w:val="00F54751"/>
    <w:rsid w:val="00F550AE"/>
    <w:rsid w:val="00F568AF"/>
    <w:rsid w:val="00F61E2B"/>
    <w:rsid w:val="00F61EF3"/>
    <w:rsid w:val="00F62137"/>
    <w:rsid w:val="00F66894"/>
    <w:rsid w:val="00F722C2"/>
    <w:rsid w:val="00F736FC"/>
    <w:rsid w:val="00F73839"/>
    <w:rsid w:val="00F769FF"/>
    <w:rsid w:val="00F77C60"/>
    <w:rsid w:val="00F808CE"/>
    <w:rsid w:val="00F8135D"/>
    <w:rsid w:val="00F864C0"/>
    <w:rsid w:val="00F904B2"/>
    <w:rsid w:val="00F91DAB"/>
    <w:rsid w:val="00F91DAD"/>
    <w:rsid w:val="00F96F8C"/>
    <w:rsid w:val="00FA0C74"/>
    <w:rsid w:val="00FA3490"/>
    <w:rsid w:val="00FB0A25"/>
    <w:rsid w:val="00FB173E"/>
    <w:rsid w:val="00FB2437"/>
    <w:rsid w:val="00FB34CB"/>
    <w:rsid w:val="00FB3C96"/>
    <w:rsid w:val="00FB46CC"/>
    <w:rsid w:val="00FB51D2"/>
    <w:rsid w:val="00FB6386"/>
    <w:rsid w:val="00FB7BB6"/>
    <w:rsid w:val="00FC641B"/>
    <w:rsid w:val="00FC705C"/>
    <w:rsid w:val="00FD1806"/>
    <w:rsid w:val="00FD2F88"/>
    <w:rsid w:val="00FD66EB"/>
    <w:rsid w:val="00FF0509"/>
    <w:rsid w:val="00FF71BA"/>
    <w:rsid w:val="3E8DFCDA"/>
    <w:rsid w:val="44315D8D"/>
    <w:rsid w:val="53237700"/>
    <w:rsid w:val="732984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B0306E"/>
  <w15:chartTrackingRefBased/>
  <w15:docId w15:val="{AFF858FB-C964-41CA-AD82-2CC9024CC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header">
    <w:name w:val="CR header"/>
    <w:basedOn w:val="Standard"/>
    <w:link w:val="CRheaderChar"/>
    <w:qFormat/>
    <w:rsid w:val="006B7062"/>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character" w:customStyle="1" w:styleId="CRheaderChar">
    <w:name w:val="CR header Char"/>
    <w:link w:val="CRheader"/>
    <w:rsid w:val="006B7062"/>
    <w:rPr>
      <w:rFonts w:ascii="Times New Roman" w:eastAsia="Malgun Gothic" w:hAnsi="Times New Roman"/>
      <w:b/>
      <w:noProof/>
      <w:sz w:val="24"/>
      <w:szCs w:val="24"/>
      <w:lang w:val="x-none" w:eastAsia="x-none"/>
    </w:rPr>
  </w:style>
  <w:style w:type="paragraph" w:customStyle="1" w:styleId="Default">
    <w:name w:val="Default"/>
    <w:rsid w:val="006B7062"/>
    <w:pPr>
      <w:autoSpaceDE w:val="0"/>
      <w:autoSpaceDN w:val="0"/>
      <w:adjustRightInd w:val="0"/>
    </w:pPr>
    <w:rPr>
      <w:rFonts w:ascii="Cambria" w:eastAsia="Calibri" w:hAnsi="Cambria" w:cs="Cambria"/>
      <w:color w:val="000000"/>
      <w:sz w:val="24"/>
      <w:szCs w:val="24"/>
      <w:lang w:eastAsia="en-US"/>
    </w:rPr>
  </w:style>
  <w:style w:type="table" w:styleId="Tabellenraster">
    <w:name w:val="Table Grid"/>
    <w:basedOn w:val="NormaleTabelle"/>
    <w:uiPriority w:val="59"/>
    <w:rsid w:val="006B70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4F5251"/>
    <w:pPr>
      <w:widowControl w:val="0"/>
      <w:spacing w:after="120" w:line="240" w:lineRule="atLeast"/>
    </w:pPr>
    <w:rPr>
      <w:rFonts w:ascii="Arial" w:eastAsia="SimSun" w:hAnsi="Arial"/>
      <w:b/>
      <w:bCs/>
    </w:rPr>
  </w:style>
  <w:style w:type="paragraph" w:styleId="berarbeitung">
    <w:name w:val="Revision"/>
    <w:hidden/>
    <w:uiPriority w:val="99"/>
    <w:semiHidden/>
    <w:rsid w:val="00FC705C"/>
    <w:rPr>
      <w:rFonts w:ascii="Times New Roman" w:hAnsi="Times New Roman"/>
      <w:lang w:val="en-GB" w:eastAsia="en-US"/>
    </w:rPr>
  </w:style>
  <w:style w:type="paragraph" w:styleId="Listenabsatz">
    <w:name w:val="List Paragraph"/>
    <w:basedOn w:val="Standard"/>
    <w:uiPriority w:val="34"/>
    <w:qFormat/>
    <w:rsid w:val="000F19AC"/>
    <w:pPr>
      <w:spacing w:after="0"/>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06503">
      <w:bodyDiv w:val="1"/>
      <w:marLeft w:val="0"/>
      <w:marRight w:val="0"/>
      <w:marTop w:val="0"/>
      <w:marBottom w:val="0"/>
      <w:divBdr>
        <w:top w:val="none" w:sz="0" w:space="0" w:color="auto"/>
        <w:left w:val="none" w:sz="0" w:space="0" w:color="auto"/>
        <w:bottom w:val="none" w:sz="0" w:space="0" w:color="auto"/>
        <w:right w:val="none" w:sz="0" w:space="0" w:color="auto"/>
      </w:divBdr>
    </w:div>
    <w:div w:id="367528668">
      <w:bodyDiv w:val="1"/>
      <w:marLeft w:val="0"/>
      <w:marRight w:val="0"/>
      <w:marTop w:val="0"/>
      <w:marBottom w:val="0"/>
      <w:divBdr>
        <w:top w:val="none" w:sz="0" w:space="0" w:color="auto"/>
        <w:left w:val="none" w:sz="0" w:space="0" w:color="auto"/>
        <w:bottom w:val="none" w:sz="0" w:space="0" w:color="auto"/>
        <w:right w:val="none" w:sz="0" w:space="0" w:color="auto"/>
      </w:divBdr>
    </w:div>
    <w:div w:id="386951763">
      <w:bodyDiv w:val="1"/>
      <w:marLeft w:val="0"/>
      <w:marRight w:val="0"/>
      <w:marTop w:val="0"/>
      <w:marBottom w:val="0"/>
      <w:divBdr>
        <w:top w:val="none" w:sz="0" w:space="0" w:color="auto"/>
        <w:left w:val="none" w:sz="0" w:space="0" w:color="auto"/>
        <w:bottom w:val="none" w:sz="0" w:space="0" w:color="auto"/>
        <w:right w:val="none" w:sz="0" w:space="0" w:color="auto"/>
      </w:divBdr>
    </w:div>
    <w:div w:id="426196877">
      <w:bodyDiv w:val="1"/>
      <w:marLeft w:val="0"/>
      <w:marRight w:val="0"/>
      <w:marTop w:val="0"/>
      <w:marBottom w:val="0"/>
      <w:divBdr>
        <w:top w:val="none" w:sz="0" w:space="0" w:color="auto"/>
        <w:left w:val="none" w:sz="0" w:space="0" w:color="auto"/>
        <w:bottom w:val="none" w:sz="0" w:space="0" w:color="auto"/>
        <w:right w:val="none" w:sz="0" w:space="0" w:color="auto"/>
      </w:divBdr>
    </w:div>
    <w:div w:id="697580309">
      <w:bodyDiv w:val="1"/>
      <w:marLeft w:val="0"/>
      <w:marRight w:val="0"/>
      <w:marTop w:val="0"/>
      <w:marBottom w:val="0"/>
      <w:divBdr>
        <w:top w:val="none" w:sz="0" w:space="0" w:color="auto"/>
        <w:left w:val="none" w:sz="0" w:space="0" w:color="auto"/>
        <w:bottom w:val="none" w:sz="0" w:space="0" w:color="auto"/>
        <w:right w:val="none" w:sz="0" w:space="0" w:color="auto"/>
      </w:divBdr>
    </w:div>
    <w:div w:id="798300775">
      <w:bodyDiv w:val="1"/>
      <w:marLeft w:val="0"/>
      <w:marRight w:val="0"/>
      <w:marTop w:val="0"/>
      <w:marBottom w:val="0"/>
      <w:divBdr>
        <w:top w:val="none" w:sz="0" w:space="0" w:color="auto"/>
        <w:left w:val="none" w:sz="0" w:space="0" w:color="auto"/>
        <w:bottom w:val="none" w:sz="0" w:space="0" w:color="auto"/>
        <w:right w:val="none" w:sz="0" w:space="0" w:color="auto"/>
      </w:divBdr>
    </w:div>
    <w:div w:id="1232619812">
      <w:bodyDiv w:val="1"/>
      <w:marLeft w:val="0"/>
      <w:marRight w:val="0"/>
      <w:marTop w:val="0"/>
      <w:marBottom w:val="0"/>
      <w:divBdr>
        <w:top w:val="none" w:sz="0" w:space="0" w:color="auto"/>
        <w:left w:val="none" w:sz="0" w:space="0" w:color="auto"/>
        <w:bottom w:val="none" w:sz="0" w:space="0" w:color="auto"/>
        <w:right w:val="none" w:sz="0" w:space="0" w:color="auto"/>
      </w:divBdr>
    </w:div>
    <w:div w:id="1244220004">
      <w:bodyDiv w:val="1"/>
      <w:marLeft w:val="0"/>
      <w:marRight w:val="0"/>
      <w:marTop w:val="0"/>
      <w:marBottom w:val="0"/>
      <w:divBdr>
        <w:top w:val="none" w:sz="0" w:space="0" w:color="auto"/>
        <w:left w:val="none" w:sz="0" w:space="0" w:color="auto"/>
        <w:bottom w:val="none" w:sz="0" w:space="0" w:color="auto"/>
        <w:right w:val="none" w:sz="0" w:space="0" w:color="auto"/>
      </w:divBdr>
    </w:div>
    <w:div w:id="1246962074">
      <w:bodyDiv w:val="1"/>
      <w:marLeft w:val="0"/>
      <w:marRight w:val="0"/>
      <w:marTop w:val="0"/>
      <w:marBottom w:val="0"/>
      <w:divBdr>
        <w:top w:val="none" w:sz="0" w:space="0" w:color="auto"/>
        <w:left w:val="none" w:sz="0" w:space="0" w:color="auto"/>
        <w:bottom w:val="none" w:sz="0" w:space="0" w:color="auto"/>
        <w:right w:val="none" w:sz="0" w:space="0" w:color="auto"/>
      </w:divBdr>
    </w:div>
    <w:div w:id="1760323401">
      <w:bodyDiv w:val="1"/>
      <w:marLeft w:val="0"/>
      <w:marRight w:val="0"/>
      <w:marTop w:val="0"/>
      <w:marBottom w:val="0"/>
      <w:divBdr>
        <w:top w:val="none" w:sz="0" w:space="0" w:color="auto"/>
        <w:left w:val="none" w:sz="0" w:space="0" w:color="auto"/>
        <w:bottom w:val="none" w:sz="0" w:space="0" w:color="auto"/>
        <w:right w:val="none" w:sz="0" w:space="0" w:color="auto"/>
      </w:divBdr>
    </w:div>
    <w:div w:id="1765371715">
      <w:bodyDiv w:val="1"/>
      <w:marLeft w:val="0"/>
      <w:marRight w:val="0"/>
      <w:marTop w:val="0"/>
      <w:marBottom w:val="0"/>
      <w:divBdr>
        <w:top w:val="none" w:sz="0" w:space="0" w:color="auto"/>
        <w:left w:val="none" w:sz="0" w:space="0" w:color="auto"/>
        <w:bottom w:val="none" w:sz="0" w:space="0" w:color="auto"/>
        <w:right w:val="none" w:sz="0" w:space="0" w:color="auto"/>
      </w:divBdr>
    </w:div>
    <w:div w:id="1856262166">
      <w:bodyDiv w:val="1"/>
      <w:marLeft w:val="0"/>
      <w:marRight w:val="0"/>
      <w:marTop w:val="0"/>
      <w:marBottom w:val="0"/>
      <w:divBdr>
        <w:top w:val="none" w:sz="0" w:space="0" w:color="auto"/>
        <w:left w:val="none" w:sz="0" w:space="0" w:color="auto"/>
        <w:bottom w:val="none" w:sz="0" w:space="0" w:color="auto"/>
        <w:right w:val="none" w:sz="0" w:space="0" w:color="auto"/>
      </w:divBdr>
    </w:div>
    <w:div w:id="1873762097">
      <w:bodyDiv w:val="1"/>
      <w:marLeft w:val="0"/>
      <w:marRight w:val="0"/>
      <w:marTop w:val="0"/>
      <w:marBottom w:val="0"/>
      <w:divBdr>
        <w:top w:val="none" w:sz="0" w:space="0" w:color="auto"/>
        <w:left w:val="none" w:sz="0" w:space="0" w:color="auto"/>
        <w:bottom w:val="none" w:sz="0" w:space="0" w:color="auto"/>
        <w:right w:val="none" w:sz="0" w:space="0" w:color="auto"/>
      </w:divBdr>
    </w:div>
    <w:div w:id="1917662994">
      <w:bodyDiv w:val="1"/>
      <w:marLeft w:val="0"/>
      <w:marRight w:val="0"/>
      <w:marTop w:val="0"/>
      <w:marBottom w:val="0"/>
      <w:divBdr>
        <w:top w:val="none" w:sz="0" w:space="0" w:color="auto"/>
        <w:left w:val="none" w:sz="0" w:space="0" w:color="auto"/>
        <w:bottom w:val="none" w:sz="0" w:space="0" w:color="auto"/>
        <w:right w:val="none" w:sz="0" w:space="0" w:color="auto"/>
      </w:divBdr>
    </w:div>
    <w:div w:id="1984576356">
      <w:bodyDiv w:val="1"/>
      <w:marLeft w:val="0"/>
      <w:marRight w:val="0"/>
      <w:marTop w:val="0"/>
      <w:marBottom w:val="0"/>
      <w:divBdr>
        <w:top w:val="none" w:sz="0" w:space="0" w:color="auto"/>
        <w:left w:val="none" w:sz="0" w:space="0" w:color="auto"/>
        <w:bottom w:val="none" w:sz="0" w:space="0" w:color="auto"/>
        <w:right w:val="none" w:sz="0" w:space="0" w:color="auto"/>
      </w:divBdr>
    </w:div>
    <w:div w:id="1991135102">
      <w:bodyDiv w:val="1"/>
      <w:marLeft w:val="0"/>
      <w:marRight w:val="0"/>
      <w:marTop w:val="0"/>
      <w:marBottom w:val="0"/>
      <w:divBdr>
        <w:top w:val="none" w:sz="0" w:space="0" w:color="auto"/>
        <w:left w:val="none" w:sz="0" w:space="0" w:color="auto"/>
        <w:bottom w:val="none" w:sz="0" w:space="0" w:color="auto"/>
        <w:right w:val="none" w:sz="0" w:space="0" w:color="auto"/>
      </w:divBdr>
    </w:div>
    <w:div w:id="1997875242">
      <w:bodyDiv w:val="1"/>
      <w:marLeft w:val="0"/>
      <w:marRight w:val="0"/>
      <w:marTop w:val="0"/>
      <w:marBottom w:val="0"/>
      <w:divBdr>
        <w:top w:val="none" w:sz="0" w:space="0" w:color="auto"/>
        <w:left w:val="none" w:sz="0" w:space="0" w:color="auto"/>
        <w:bottom w:val="none" w:sz="0" w:space="0" w:color="auto"/>
        <w:right w:val="none" w:sz="0" w:space="0" w:color="auto"/>
      </w:divBdr>
    </w:div>
    <w:div w:id="2048792642">
      <w:bodyDiv w:val="1"/>
      <w:marLeft w:val="0"/>
      <w:marRight w:val="0"/>
      <w:marTop w:val="0"/>
      <w:marBottom w:val="0"/>
      <w:divBdr>
        <w:top w:val="none" w:sz="0" w:space="0" w:color="auto"/>
        <w:left w:val="none" w:sz="0" w:space="0" w:color="auto"/>
        <w:bottom w:val="none" w:sz="0" w:space="0" w:color="auto"/>
        <w:right w:val="none" w:sz="0" w:space="0" w:color="auto"/>
      </w:divBdr>
      <w:divsChild>
        <w:div w:id="226962675">
          <w:marLeft w:val="56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4" ma:contentTypeDescription="Ein neues Dokument erstellen." ma:contentTypeScope="" ma:versionID="71134686875224b8553d706586f3f658">
  <xsd:schema xmlns:xsd="http://www.w3.org/2001/XMLSchema" xmlns:xs="http://www.w3.org/2001/XMLSchema" xmlns:p="http://schemas.microsoft.com/office/2006/metadata/properties" xmlns:ns2="a92a111f-1c26-4601-8d43-ec11f1722f38" targetNamespace="http://schemas.microsoft.com/office/2006/metadata/properties" ma:root="true" ma:fieldsID="8a1520f27be1db1b035e847522e17567" ns2:_="">
    <xsd:import namespace="a92a111f-1c26-4601-8d43-ec11f1722f3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8F4F7D-CE63-1245-B02B-E4450BB6ADD0}">
  <ds:schemaRefs>
    <ds:schemaRef ds:uri="http://schemas.openxmlformats.org/officeDocument/2006/bibliography"/>
  </ds:schemaRefs>
</ds:datastoreItem>
</file>

<file path=customXml/itemProps2.xml><?xml version="1.0" encoding="utf-8"?>
<ds:datastoreItem xmlns:ds="http://schemas.openxmlformats.org/officeDocument/2006/customXml" ds:itemID="{988BE81A-378C-40A1-BCF6-CDFF64CB5562}">
  <ds:schemaRefs>
    <ds:schemaRef ds:uri="http://schemas.microsoft.com/sharepoint/v3/contenttype/forms"/>
  </ds:schemaRefs>
</ds:datastoreItem>
</file>

<file path=customXml/itemProps3.xml><?xml version="1.0" encoding="utf-8"?>
<ds:datastoreItem xmlns:ds="http://schemas.openxmlformats.org/officeDocument/2006/customXml" ds:itemID="{19CC1549-5ACE-4A0D-9973-E3F51CAF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22CA31-4B4E-48A3-A82F-DF136C7EED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5</Pages>
  <Words>1221</Words>
  <Characters>6705</Characters>
  <Application>Microsoft Office Word</Application>
  <DocSecurity>0</DocSecurity>
  <Lines>419</Lines>
  <Paragraphs>240</Paragraphs>
  <ScaleCrop>false</ScaleCrop>
  <HeadingPairs>
    <vt:vector size="2" baseType="variant">
      <vt:variant>
        <vt:lpstr>Titel</vt:lpstr>
      </vt:variant>
      <vt:variant>
        <vt:i4>1</vt:i4>
      </vt:variant>
    </vt:vector>
  </HeadingPairs>
  <TitlesOfParts>
    <vt:vector size="1" baseType="lpstr">
      <vt:lpstr>3GPP Change Request</vt:lpstr>
    </vt:vector>
  </TitlesOfParts>
  <Manager/>
  <Company>3GPP Support Team</Company>
  <LinksUpToDate>false</LinksUpToDate>
  <CharactersWithSpaces>7686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Döhla, Stefan</cp:lastModifiedBy>
  <cp:revision>14</cp:revision>
  <cp:lastPrinted>1899-12-31T23:00:00Z</cp:lastPrinted>
  <dcterms:created xsi:type="dcterms:W3CDTF">2022-05-05T18:56:00Z</dcterms:created>
  <dcterms:modified xsi:type="dcterms:W3CDTF">2022-05-05T20:18:00Z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0x010100CAFAAE4DB2347B41988EF24CBB808036</vt:lpwstr>
  </property>
</Properties>
</file>